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3C1BE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6E17A5" w:rsidTr="00C56AEB">
        <w:trPr>
          <w:trHeight w:val="513"/>
        </w:trPr>
        <w:tc>
          <w:tcPr>
            <w:tcW w:w="9540" w:type="dxa"/>
            <w:shd w:val="clear" w:color="auto" w:fill="000080"/>
          </w:tcPr>
          <w:p w:rsidR="00DB6067" w:rsidRPr="00CF49F9" w:rsidRDefault="00DB6067" w:rsidP="00C56AEB">
            <w:pPr>
              <w:pStyle w:val="Heading2"/>
              <w:numPr>
                <w:ilvl w:val="0"/>
                <w:numId w:val="0"/>
              </w:numPr>
              <w:tabs>
                <w:tab w:val="left" w:pos="720"/>
              </w:tabs>
              <w:jc w:val="both"/>
              <w:rPr>
                <w:rFonts w:cs="Tahoma"/>
                <w:lang w:val="pt-BR"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CF49F9">
        <w:rPr>
          <w:rFonts w:cs="Tahoma"/>
          <w:lang w:val="pt-BR"/>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CF49F9">
        <w:rPr>
          <w:rFonts w:cs="Tahoma"/>
          <w:lang w:val="pt-BR"/>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CF49F9">
        <w:rPr>
          <w:rFonts w:cs="Tahoma"/>
          <w:lang w:val="pt-BR"/>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CF49F9">
        <w:rPr>
          <w:rFonts w:cs="Tahoma"/>
          <w:lang w:val="pt-BR"/>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CF49F9">
        <w:rPr>
          <w:rFonts w:cs="Tahoma"/>
          <w:lang w:val="pt-BR"/>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CF49F9" w:rsidRDefault="00502D9B" w:rsidP="00611A51">
      <w:pPr>
        <w:widowControl w:val="0"/>
        <w:spacing w:before="120" w:after="120" w:line="240" w:lineRule="auto"/>
        <w:rPr>
          <w:rFonts w:cs="Tahoma"/>
          <w:szCs w:val="20"/>
          <w:lang w:val="pt-BR"/>
        </w:rPr>
      </w:pPr>
      <w:bookmarkStart w:id="5" w:name="_DV_C12"/>
      <w:bookmarkStart w:id="6" w:name="_DV_M14"/>
      <w:bookmarkEnd w:id="5"/>
      <w:bookmarkEnd w:id="6"/>
      <w:r w:rsidRPr="00D92A06">
        <w:rPr>
          <w:rFonts w:cs="Tahoma"/>
          <w:b/>
          <w:color w:val="000000"/>
          <w:lang w:val="it-IT"/>
        </w:rPr>
        <w:t xml:space="preserve">SOTTOSCRIVENDO IL PRESENTE CONTRATTO O UTILIZZANDO IL SOFTWARE, IL LICENZIATARIO ACCETTA TUTTE LE CONDIZIONI </w:t>
      </w:r>
      <w:r w:rsidRPr="00D92A06">
        <w:rPr>
          <w:rStyle w:val="DeltaViewInsertion"/>
          <w:rFonts w:cs="Tahoma"/>
          <w:b/>
          <w:color w:val="000000"/>
          <w:u w:val="none"/>
          <w:lang w:val="it-IT"/>
        </w:rPr>
        <w:t>E ACCONSENTE ALLA TRASMISSIONE DI</w:t>
      </w:r>
      <w:r w:rsidR="00611A51" w:rsidRPr="00D92A06">
        <w:rPr>
          <w:rStyle w:val="DeltaViewInsertion"/>
          <w:rFonts w:cs="Tahoma"/>
          <w:b/>
          <w:color w:val="000000"/>
          <w:u w:val="none"/>
          <w:lang w:val="it-IT"/>
        </w:rPr>
        <w:t> </w:t>
      </w:r>
      <w:r w:rsidRPr="00D92A06">
        <w:rPr>
          <w:rStyle w:val="DeltaViewInsertion"/>
          <w:rFonts w:cs="Tahoma"/>
          <w:b/>
          <w:color w:val="000000"/>
          <w:u w:val="none"/>
          <w:lang w:val="it-IT"/>
        </w:rPr>
        <w:t>DETERMINATE INFORMAZIONI DURANTE L</w:t>
      </w:r>
      <w:r w:rsidRPr="00D92A06">
        <w:rPr>
          <w:rFonts w:cs="Tahoma"/>
          <w:color w:val="000000"/>
          <w:lang w:val="it-IT"/>
        </w:rPr>
        <w:t>’</w:t>
      </w:r>
      <w:r w:rsidRPr="00D92A06">
        <w:rPr>
          <w:rStyle w:val="DeltaViewInsertion"/>
          <w:rFonts w:cs="Tahoma"/>
          <w:b/>
          <w:color w:val="000000"/>
          <w:u w:val="none"/>
          <w:lang w:val="it-IT"/>
        </w:rPr>
        <w:t>ATTIVAZIONE E PER LE FUNZIONALITÀ DEL</w:t>
      </w:r>
      <w:r w:rsidR="00611A51" w:rsidRPr="00D92A06">
        <w:rPr>
          <w:rStyle w:val="DeltaViewInsertion"/>
          <w:rFonts w:cs="Tahoma"/>
          <w:b/>
          <w:color w:val="000000"/>
          <w:u w:val="none"/>
          <w:lang w:val="it-IT"/>
        </w:rPr>
        <w:t> </w:t>
      </w:r>
      <w:r w:rsidRPr="00D92A06">
        <w:rPr>
          <w:rStyle w:val="DeltaViewInsertion"/>
          <w:rFonts w:cs="Tahoma"/>
          <w:b/>
          <w:color w:val="000000"/>
          <w:u w:val="none"/>
          <w:lang w:val="it-IT"/>
        </w:rPr>
        <w:t>SOFTWARE BASATE SU INTERNET</w:t>
      </w:r>
      <w:r w:rsidRPr="00D92A06">
        <w:rPr>
          <w:rFonts w:cs="Tahoma"/>
          <w:b/>
          <w:color w:val="000000"/>
          <w:lang w:val="it-IT"/>
        </w:rPr>
        <w:t>.</w:t>
      </w:r>
      <w:r w:rsidRPr="00D92A06">
        <w:rPr>
          <w:rFonts w:cs="Tahoma"/>
          <w:color w:val="000000"/>
          <w:lang w:val="it-IT"/>
        </w:rPr>
        <w:t xml:space="preserve"> </w:t>
      </w:r>
      <w:r w:rsidRPr="00D92A06">
        <w:rPr>
          <w:rFonts w:cs="Tahoma"/>
          <w:b/>
          <w:color w:val="000000"/>
          <w:lang w:val="it-IT"/>
        </w:rPr>
        <w:t>QUALORA IL LICENZIATARIO NON ACCETTI E NON</w:t>
      </w:r>
      <w:r w:rsidR="00611A51" w:rsidRPr="00D92A06">
        <w:rPr>
          <w:rFonts w:cs="Tahoma"/>
          <w:b/>
          <w:color w:val="000000"/>
          <w:lang w:val="it-IT"/>
        </w:rPr>
        <w:t> </w:t>
      </w:r>
      <w:r w:rsidRPr="00D92A06">
        <w:rPr>
          <w:rFonts w:cs="Tahoma"/>
          <w:b/>
          <w:color w:val="000000"/>
          <w:lang w:val="it-IT"/>
        </w:rPr>
        <w:t>SI CONFORMI ALLE PRESENTI CONDIZIONI DI LICENZA, NON POTRÀ UTILIZZARE IL</w:t>
      </w:r>
      <w:r w:rsidR="00611A51" w:rsidRPr="00D92A06">
        <w:rPr>
          <w:rFonts w:cs="Tahoma"/>
          <w:b/>
          <w:color w:val="000000"/>
          <w:lang w:val="it-IT"/>
        </w:rPr>
        <w:t> </w:t>
      </w:r>
      <w:r w:rsidRPr="00D92A06">
        <w:rPr>
          <w:rFonts w:cs="Tahoma"/>
          <w:b/>
          <w:color w:val="000000"/>
          <w:lang w:val="it-IT"/>
        </w:rPr>
        <w:t>SOFTWARE NÉ LE FUNZIONALITÀ.</w:t>
      </w:r>
      <w:r w:rsidRPr="00D92A06">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CF49F9" w:rsidRDefault="00E46A9D" w:rsidP="007863A2">
      <w:pPr>
        <w:widowControl w:val="0"/>
        <w:spacing w:before="120" w:after="120" w:line="240" w:lineRule="auto"/>
        <w:rPr>
          <w:rStyle w:val="DeltaViewMoveDestination"/>
          <w:rFonts w:cs="Tahoma"/>
          <w:color w:val="auto"/>
          <w:szCs w:val="20"/>
          <w:u w:val="none"/>
          <w:lang w:val="pt-BR"/>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CF49F9">
        <w:rPr>
          <w:rFonts w:cs="Tahoma"/>
          <w:lang w:val="pt-BR"/>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CF49F9">
        <w:rPr>
          <w:rFonts w:cs="Tahoma"/>
          <w:lang w:val="pt-BR"/>
        </w:rPr>
        <w:t xml:space="preserve"> </w:t>
      </w:r>
      <w:r w:rsidR="000E07FD" w:rsidRPr="00001AF6">
        <w:rPr>
          <w:rFonts w:cs="Tahoma"/>
          <w:lang w:val="it-IT"/>
        </w:rPr>
        <w:t>La licenza software Microsoft viene ceduta in modo permanente al computer dotato di licenza.</w:t>
      </w:r>
      <w:r w:rsidRPr="00CF49F9">
        <w:rPr>
          <w:rFonts w:cs="Tahoma"/>
          <w:lang w:val="pt-BR"/>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CF49F9">
        <w:rPr>
          <w:rFonts w:cs="Tahoma"/>
          <w:lang w:val="pt-BR"/>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CF49F9">
        <w:rPr>
          <w:rFonts w:cs="Tahoma"/>
          <w:lang w:val="pt-BR"/>
        </w:rPr>
        <w:t xml:space="preserve"> </w:t>
      </w:r>
      <w:r w:rsidR="000E07FD" w:rsidRPr="00001AF6">
        <w:rPr>
          <w:rFonts w:cs="Tahoma"/>
          <w:lang w:val="it-IT"/>
        </w:rPr>
        <w:t>Il licenziatario non potrà separare o virtualizzare i componenti e installarli su computer diversi.</w:t>
      </w:r>
      <w:r w:rsidRPr="00CF49F9">
        <w:rPr>
          <w:rFonts w:cs="Tahoma"/>
          <w:lang w:val="pt-BR"/>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CF49F9">
        <w:rPr>
          <w:rFonts w:cs="Tahoma"/>
          <w:lang w:val="pt-BR"/>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CF49F9">
        <w:rPr>
          <w:rFonts w:cs="Tahoma"/>
          <w:lang w:val="pt-BR"/>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CF49F9">
        <w:rPr>
          <w:rFonts w:cs="Tahoma"/>
          <w:lang w:val="pt-BR"/>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55639C" w:rsidRDefault="00ED02DC" w:rsidP="00ED02DC">
      <w:pPr>
        <w:widowControl w:val="0"/>
        <w:spacing w:before="120" w:after="120" w:line="240" w:lineRule="auto"/>
        <w:rPr>
          <w:rStyle w:val="DeltaViewInsertion"/>
          <w:rFonts w:cs="Tahoma"/>
          <w:color w:val="auto"/>
          <w:szCs w:val="20"/>
          <w:u w:val="none"/>
          <w:lang w:val="pt-BR"/>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55639C">
        <w:rPr>
          <w:rFonts w:cs="Tahoma"/>
          <w:color w:val="000000"/>
          <w:lang w:val="pt-BR"/>
        </w:rPr>
        <w:t>Il licenziatario potrà utilizzarla solo per reinstallare il software sul computer con licenza.</w:t>
      </w:r>
    </w:p>
    <w:p w:rsidR="00E46A9D" w:rsidRPr="00CF49F9" w:rsidRDefault="00E46A9D" w:rsidP="00585A24">
      <w:pPr>
        <w:widowControl w:val="0"/>
        <w:spacing w:before="120" w:after="120" w:line="240" w:lineRule="auto"/>
        <w:rPr>
          <w:rFonts w:cs="Tahoma"/>
          <w:bCs/>
          <w:szCs w:val="20"/>
          <w:lang w:val="pt-BR"/>
        </w:rPr>
      </w:pPr>
      <w:r w:rsidRPr="00001AF6">
        <w:rPr>
          <w:rFonts w:cs="Tahoma"/>
          <w:b/>
          <w:lang w:val="it-IT"/>
        </w:rPr>
        <w:t>È possibile trasferire il software su un altro computer o a un altro utente?</w:t>
      </w:r>
      <w:r w:rsidRPr="0055639C">
        <w:rPr>
          <w:rFonts w:cs="Tahoma"/>
          <w:lang w:val="pt-BR"/>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CF49F9">
        <w:rPr>
          <w:rFonts w:cs="Tahoma"/>
          <w:lang w:val="pt-BR"/>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CF49F9">
        <w:rPr>
          <w:rFonts w:cs="Tahoma"/>
          <w:lang w:val="pt-BR"/>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CF49F9">
        <w:rPr>
          <w:rFonts w:cs="Tahoma"/>
          <w:lang w:val="pt-BR"/>
        </w:rPr>
        <w:t xml:space="preserve"> </w:t>
      </w:r>
      <w:r w:rsidRPr="00001AF6">
        <w:rPr>
          <w:rFonts w:cs="Tahoma"/>
          <w:lang w:val="it-IT"/>
        </w:rPr>
        <w:t>Il licenziatario non potrà più trattenere alcuna copia.</w:t>
      </w:r>
    </w:p>
    <w:p w:rsidR="00E46A9D" w:rsidRPr="00CF49F9" w:rsidRDefault="00E46A9D" w:rsidP="007863A2">
      <w:pPr>
        <w:widowControl w:val="0"/>
        <w:spacing w:before="120" w:after="120" w:line="240" w:lineRule="auto"/>
        <w:rPr>
          <w:rFonts w:cs="Tahoma"/>
          <w:szCs w:val="20"/>
          <w:lang w:val="pt-BR"/>
        </w:rPr>
      </w:pPr>
      <w:r w:rsidRPr="00001AF6">
        <w:rPr>
          <w:rFonts w:cs="Tahoma"/>
          <w:b/>
          <w:lang w:val="it-IT"/>
        </w:rPr>
        <w:t>In che modo funziona l’attivazione Internet?</w:t>
      </w:r>
      <w:r w:rsidRPr="00CF49F9">
        <w:rPr>
          <w:rFonts w:cs="Tahoma"/>
          <w:lang w:val="pt-BR"/>
        </w:rPr>
        <w:t xml:space="preserve"> </w:t>
      </w:r>
      <w:r w:rsidR="007D1F8F" w:rsidRPr="00001AF6">
        <w:rPr>
          <w:rFonts w:cs="Tahoma"/>
          <w:lang w:val="it-IT"/>
        </w:rPr>
        <w:t>L’attivazione associa l’utilizzo del software a un computer o un dispositivo specifico.</w:t>
      </w:r>
      <w:r w:rsidRPr="00CF49F9">
        <w:rPr>
          <w:rFonts w:cs="Tahoma"/>
          <w:lang w:val="pt-BR"/>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CF49F9">
        <w:rPr>
          <w:rFonts w:cs="Tahoma"/>
          <w:lang w:val="pt-BR"/>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CF49F9">
        <w:rPr>
          <w:rFonts w:cs="Tahoma"/>
          <w:lang w:val="pt-BR"/>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CF49F9" w:rsidRDefault="00E46A9D" w:rsidP="006E17A5">
      <w:pPr>
        <w:widowControl w:val="0"/>
        <w:spacing w:before="120" w:after="120" w:line="240" w:lineRule="auto"/>
        <w:rPr>
          <w:rFonts w:cs="Tahoma"/>
          <w:szCs w:val="20"/>
          <w:lang w:val="pt-BR"/>
        </w:rPr>
      </w:pPr>
      <w:r w:rsidRPr="00001AF6">
        <w:rPr>
          <w:rFonts w:cs="Tahoma"/>
          <w:b/>
          <w:lang w:val="it-IT"/>
        </w:rPr>
        <w:t>Tramite il software vengono raccolte informazioni personali?</w:t>
      </w:r>
      <w:r w:rsidRPr="00CF49F9">
        <w:rPr>
          <w:rFonts w:cs="Tahoma"/>
          <w:lang w:val="pt-BR"/>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CF49F9">
        <w:rPr>
          <w:rFonts w:cs="Tahoma"/>
          <w:lang w:val="pt-BR"/>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CF49F9">
        <w:rPr>
          <w:rFonts w:cs="Tahoma"/>
          <w:lang w:val="pt-BR"/>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CF49F9">
        <w:rPr>
          <w:rFonts w:cs="Tahoma"/>
          <w:lang w:val="pt-BR"/>
        </w:rPr>
        <w:t xml:space="preserve"> </w:t>
      </w:r>
      <w:r w:rsidRPr="00001AF6">
        <w:rPr>
          <w:rFonts w:cs="Tahoma"/>
          <w:lang w:val="it-IT"/>
        </w:rPr>
        <w:t>Molte di queste funzionalità possono essere disattivate oppure il licenziatario può decidere di non utilizzarle.</w:t>
      </w:r>
    </w:p>
    <w:p w:rsidR="00E46A9D" w:rsidRPr="00CF49F9" w:rsidRDefault="00E46A9D" w:rsidP="006E17A5">
      <w:pPr>
        <w:widowControl w:val="0"/>
        <w:spacing w:before="120" w:after="120" w:line="240" w:lineRule="auto"/>
        <w:rPr>
          <w:rFonts w:cs="Tahoma"/>
          <w:szCs w:val="20"/>
          <w:lang w:val="pt-BR"/>
        </w:rPr>
      </w:pPr>
      <w:r w:rsidRPr="00001AF6">
        <w:rPr>
          <w:rFonts w:cs="Tahoma"/>
          <w:b/>
          <w:lang w:val="it-IT"/>
        </w:rPr>
        <w:t>In che modo Microsoft utilizza le informazioni raccolte?</w:t>
      </w:r>
      <w:r w:rsidRPr="00CF49F9">
        <w:rPr>
          <w:rFonts w:cs="Tahoma"/>
          <w:lang w:val="pt-BR"/>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CF49F9">
        <w:rPr>
          <w:rFonts w:cs="Tahoma"/>
          <w:lang w:val="pt-BR"/>
        </w:rPr>
        <w:t xml:space="preserve"> </w:t>
      </w:r>
      <w:r w:rsidRPr="00001AF6">
        <w:rPr>
          <w:rStyle w:val="DeltaViewDeletion"/>
          <w:rFonts w:cs="Tahoma"/>
          <w:strike w:val="0"/>
          <w:color w:val="auto"/>
          <w:lang w:val="it-IT"/>
        </w:rPr>
        <w:t>In alcune circostanze Microsoft le condivide con terzi.</w:t>
      </w:r>
      <w:r w:rsidRPr="00CF49F9">
        <w:rPr>
          <w:rFonts w:cs="Tahoma"/>
          <w:lang w:val="pt-BR"/>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CF49F9">
        <w:rPr>
          <w:rFonts w:cs="Tahoma"/>
          <w:lang w:val="pt-BR"/>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CF49F9" w:rsidRDefault="00E46A9D" w:rsidP="00F837A2">
      <w:pPr>
        <w:widowControl w:val="0"/>
        <w:spacing w:before="120" w:after="120" w:line="240" w:lineRule="auto"/>
        <w:rPr>
          <w:rFonts w:cs="Tahoma"/>
          <w:szCs w:val="20"/>
          <w:lang w:val="pt-BR"/>
        </w:rPr>
      </w:pPr>
      <w:r w:rsidRPr="00001AF6">
        <w:rPr>
          <w:rStyle w:val="DeltaViewDeletion"/>
          <w:rFonts w:cs="Tahoma"/>
          <w:b/>
          <w:strike w:val="0"/>
          <w:color w:val="auto"/>
          <w:lang w:val="it-IT"/>
        </w:rPr>
        <w:t>A cosa si applica il presente contratto?</w:t>
      </w:r>
      <w:r w:rsidRPr="00CF49F9">
        <w:rPr>
          <w:rFonts w:cs="Tahoma"/>
          <w:lang w:val="pt-BR"/>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CF49F9" w:rsidRDefault="00E46A9D" w:rsidP="00DE70DB">
      <w:pPr>
        <w:widowControl w:val="0"/>
        <w:spacing w:before="120" w:after="120" w:line="240" w:lineRule="auto"/>
        <w:rPr>
          <w:rStyle w:val="DeltaViewDeletion"/>
          <w:rFonts w:cs="Tahoma"/>
          <w:strike w:val="0"/>
          <w:color w:val="auto"/>
          <w:szCs w:val="20"/>
          <w:lang w:val="pt-BR"/>
        </w:rPr>
      </w:pPr>
      <w:r w:rsidRPr="00001AF6">
        <w:rPr>
          <w:rFonts w:cs="Tahoma"/>
          <w:b/>
          <w:lang w:val="it-IT"/>
        </w:rPr>
        <w:t>Esistono modalità di utilizzo del software non autorizzate?</w:t>
      </w:r>
      <w:r w:rsidRPr="00CF49F9">
        <w:rPr>
          <w:rFonts w:cs="Tahoma"/>
          <w:lang w:val="pt-BR"/>
        </w:rPr>
        <w:t xml:space="preserve"> </w:t>
      </w:r>
      <w:r w:rsidRPr="00D92A06">
        <w:rPr>
          <w:rFonts w:cs="Tahoma"/>
          <w:color w:val="000000"/>
          <w:lang w:val="it-IT"/>
        </w:rPr>
        <w:t>Sì.</w:t>
      </w:r>
      <w:r w:rsidRPr="00D92A06">
        <w:rPr>
          <w:rFonts w:cs="Tahoma"/>
          <w:color w:val="000000"/>
          <w:lang w:val="pt-BR"/>
        </w:rPr>
        <w:t xml:space="preserve"> </w:t>
      </w:r>
      <w:r w:rsidRPr="00D92A06">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D92A06">
        <w:rPr>
          <w:rFonts w:cs="Tahoma"/>
          <w:color w:val="000000"/>
          <w:lang w:val="pt-BR"/>
        </w:rPr>
        <w:t xml:space="preserve"> </w:t>
      </w:r>
      <w:bookmarkStart w:id="17" w:name="_DV_C240"/>
      <w:r w:rsidR="00F837A2" w:rsidRPr="00D92A06">
        <w:rPr>
          <w:rFonts w:cs="Tahoma"/>
          <w:color w:val="000000"/>
          <w:lang w:val="it-IT"/>
        </w:rPr>
        <w:t>In particolare, la presente licenza non concede alcun diritto al licenziatario c pertanto:</w:t>
      </w:r>
      <w:r w:rsidRPr="00D92A06">
        <w:rPr>
          <w:rFonts w:cs="Tahoma"/>
          <w:b/>
          <w:color w:val="000000"/>
          <w:szCs w:val="20"/>
          <w:lang w:val="pt-BR"/>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D92A06">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D92A06">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D92A06">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D92A06">
        <w:rPr>
          <w:rFonts w:cs="Tahoma"/>
          <w:color w:val="000000"/>
          <w:lang w:val="pt-BR"/>
        </w:rPr>
        <w:t xml:space="preserve"> </w:t>
      </w:r>
      <w:r w:rsidRPr="00D92A06">
        <w:rPr>
          <w:rStyle w:val="DeltaViewDeletion"/>
          <w:rFonts w:cs="Tahoma"/>
          <w:strike w:val="0"/>
          <w:color w:val="000000"/>
          <w:lang w:val="it-IT"/>
        </w:rPr>
        <w:t>In tal caso, il licenziatario potrà effettuare unicamente quanto consentito dalla legge applicabile.</w:t>
      </w:r>
      <w:r w:rsidRPr="00D92A06">
        <w:rPr>
          <w:rFonts w:cs="Tahoma"/>
          <w:color w:val="000000"/>
          <w:lang w:val="pt-BR"/>
        </w:rPr>
        <w:t xml:space="preserve"> </w:t>
      </w:r>
      <w:bookmarkStart w:id="22" w:name="_DV_M137"/>
      <w:bookmarkEnd w:id="22"/>
      <w:r w:rsidR="00DE70DB" w:rsidRPr="00D92A06">
        <w:rPr>
          <w:rFonts w:cs="Tahoma"/>
          <w:color w:val="000000"/>
          <w:lang w:val="it-IT"/>
        </w:rPr>
        <w:t xml:space="preserve">Il licenziatario non </w:t>
      </w:r>
      <w:r w:rsidR="00DE70DB" w:rsidRPr="00D92A06">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D92A06" w:rsidRDefault="00DE70DB" w:rsidP="00DE70DB">
      <w:pPr>
        <w:widowControl w:val="0"/>
        <w:spacing w:line="240" w:lineRule="auto"/>
        <w:rPr>
          <w:rFonts w:cs="Tahoma"/>
          <w:color w:val="000000"/>
          <w:szCs w:val="20"/>
          <w:lang w:val="pt-BR"/>
        </w:rPr>
      </w:pPr>
      <w:r w:rsidRPr="00D92A06">
        <w:rPr>
          <w:rStyle w:val="DeltaViewInsertion"/>
          <w:rFonts w:cs="Tahoma"/>
          <w:b/>
          <w:color w:val="000000"/>
          <w:u w:val="none"/>
          <w:lang w:val="it-IT"/>
        </w:rPr>
        <w:t>È possibile aggiornare o convertire il software?</w:t>
      </w:r>
      <w:r w:rsidR="00E46A9D" w:rsidRPr="00D92A06">
        <w:rPr>
          <w:rFonts w:cs="Tahoma"/>
          <w:color w:val="000000"/>
          <w:lang w:val="pt-BR"/>
        </w:rPr>
        <w:t xml:space="preserve"> </w:t>
      </w:r>
      <w:r w:rsidRPr="00D92A06">
        <w:rPr>
          <w:rFonts w:cs="Tahoma"/>
          <w:color w:val="000000"/>
          <w:lang w:val="it-IT"/>
        </w:rPr>
        <w:t>Se il licenziatario installa il software coperto dal presente contratto come un aggiornamento o una conversione del software esistente, l’</w:t>
      </w:r>
      <w:r w:rsidRPr="00D92A06">
        <w:rPr>
          <w:rFonts w:cs="Tahoma"/>
          <w:i/>
          <w:color w:val="000000"/>
          <w:lang w:val="it-IT"/>
        </w:rPr>
        <w:t>aggiornamento o la conversione sostituirà il software originale da cui viene effettuato l'aggiornamento o la conversione.</w:t>
      </w:r>
      <w:r w:rsidR="00E46A9D" w:rsidRPr="00D92A06">
        <w:rPr>
          <w:rFonts w:cs="Tahoma"/>
          <w:color w:val="000000"/>
          <w:lang w:val="pt-BR"/>
        </w:rPr>
        <w:t xml:space="preserve"> </w:t>
      </w:r>
      <w:r w:rsidR="00E46A9D" w:rsidRPr="00D92A06">
        <w:rPr>
          <w:rFonts w:cs="Tahoma"/>
          <w:color w:val="000000"/>
          <w:lang w:val="it-IT"/>
        </w:rPr>
        <w:t>Al termine dell’aggiornamento il licenziatario non conserva alcun diritto in merito al software originale e non potrà continuare a utilizzarlo o trasferirlo in alcun modo.</w:t>
      </w:r>
      <w:r w:rsidR="00E46A9D" w:rsidRPr="00D92A06">
        <w:rPr>
          <w:rFonts w:cs="Tahoma"/>
          <w:color w:val="000000"/>
          <w:lang w:val="pt-BR"/>
        </w:rPr>
        <w:t xml:space="preserve"> </w:t>
      </w:r>
      <w:r w:rsidRPr="00D92A06">
        <w:rPr>
          <w:rFonts w:cs="Tahoma"/>
          <w:color w:val="000000"/>
          <w:lang w:val="it-IT"/>
        </w:rPr>
        <w:t xml:space="preserve">Il presente contratto disciplina i diritti di utilizzo da parte del licenziatario del software di aggiornamento e </w:t>
      </w:r>
      <w:r w:rsidRPr="00D92A06">
        <w:rPr>
          <w:rStyle w:val="DeltaViewInsertion"/>
          <w:rFonts w:cs="Tahoma"/>
          <w:color w:val="000000"/>
          <w:u w:val="none"/>
          <w:lang w:val="it-IT"/>
        </w:rPr>
        <w:t>sostituisce</w:t>
      </w:r>
      <w:r w:rsidRPr="00D92A06">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6E17A5"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CF49F9" w:rsidRDefault="00E46A9D" w:rsidP="00757D03">
            <w:pPr>
              <w:pStyle w:val="Heading1"/>
              <w:numPr>
                <w:ilvl w:val="0"/>
                <w:numId w:val="0"/>
              </w:numPr>
              <w:tabs>
                <w:tab w:val="num" w:pos="360"/>
              </w:tabs>
              <w:ind w:left="357" w:right="-115" w:hanging="357"/>
              <w:rPr>
                <w:rFonts w:cs="Tahoma"/>
                <w:sz w:val="20"/>
                <w:szCs w:val="20"/>
                <w:lang w:val="pt-BR"/>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D92A06"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D92A06">
        <w:rPr>
          <w:rStyle w:val="DeltaViewMoveDestination"/>
          <w:rFonts w:ascii="Tahoma" w:hAnsi="Tahoma" w:cs="Tahoma"/>
          <w:color w:val="000000"/>
          <w:u w:val="single"/>
          <w:lang w:val="it-IT"/>
        </w:rPr>
        <w:t>Connessioni multiple o in pool</w:t>
      </w:r>
      <w:r w:rsidRPr="00D92A06">
        <w:rPr>
          <w:rStyle w:val="DeltaViewMoveDestination"/>
          <w:rFonts w:ascii="Tahoma" w:hAnsi="Tahoma" w:cs="Tahoma"/>
          <w:color w:val="000000"/>
          <w:u w:val="none"/>
          <w:lang w:val="it-IT"/>
        </w:rPr>
        <w:t>.</w:t>
      </w:r>
      <w:r w:rsidRPr="00D92A06">
        <w:rPr>
          <w:rFonts w:ascii="Tahoma" w:hAnsi="Tahoma" w:cs="Tahoma"/>
          <w:color w:val="000000"/>
          <w:lang w:val="it-IT"/>
        </w:rPr>
        <w:t xml:space="preserve"> </w:t>
      </w:r>
      <w:r w:rsidR="00DE70DB" w:rsidRPr="00D92A06">
        <w:rPr>
          <w:rFonts w:ascii="Tahoma" w:hAnsi="Tahoma" w:cs="Tahoma"/>
          <w:color w:val="000000"/>
          <w:lang w:val="it-IT"/>
        </w:rPr>
        <w:t>Il licenziatario non potrà</w:t>
      </w:r>
      <w:r w:rsidRPr="00D92A06">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D92A06">
        <w:rPr>
          <w:rFonts w:ascii="Tahoma" w:hAnsi="Tahoma" w:cs="Tahoma"/>
          <w:color w:val="000000"/>
          <w:lang w:val="it-IT"/>
        </w:rPr>
        <w:t> </w:t>
      </w:r>
      <w:r w:rsidRPr="00D92A06">
        <w:rPr>
          <w:rFonts w:ascii="Tahoma" w:hAnsi="Tahoma" w:cs="Tahoma"/>
          <w:color w:val="000000"/>
          <w:lang w:val="it-IT"/>
        </w:rPr>
        <w:t xml:space="preserve">al software o utilizzarlo indirettamente tramite il computer </w:t>
      </w:r>
      <w:r w:rsidR="00DE70DB" w:rsidRPr="00D92A06">
        <w:rPr>
          <w:rFonts w:ascii="Tahoma" w:hAnsi="Tahoma" w:cs="Tahoma"/>
          <w:color w:val="000000"/>
          <w:lang w:val="it-IT"/>
        </w:rPr>
        <w:t>con</w:t>
      </w:r>
      <w:r w:rsidRPr="00D92A06">
        <w:rPr>
          <w:rFonts w:ascii="Tahoma" w:hAnsi="Tahoma" w:cs="Tahoma"/>
          <w:color w:val="000000"/>
          <w:lang w:val="it-IT"/>
        </w:rPr>
        <w:t xml:space="preserve"> licenza.</w:t>
      </w:r>
    </w:p>
    <w:p w:rsidR="00E46A9D" w:rsidRPr="00D92A06" w:rsidRDefault="00E46A9D" w:rsidP="00554A5B">
      <w:pPr>
        <w:widowControl w:val="0"/>
        <w:spacing w:before="120" w:after="120" w:line="240" w:lineRule="auto"/>
        <w:rPr>
          <w:rFonts w:cs="Tahoma"/>
          <w:color w:val="000000"/>
          <w:szCs w:val="20"/>
          <w:lang w:val="pt-BR"/>
        </w:rPr>
      </w:pPr>
      <w:r w:rsidRPr="00D92A06">
        <w:rPr>
          <w:rFonts w:cs="Tahoma"/>
          <w:color w:val="000000"/>
          <w:lang w:val="pt-BR"/>
        </w:rPr>
        <w:t>3.</w:t>
      </w:r>
      <w:r w:rsidRPr="00D92A06">
        <w:rPr>
          <w:rFonts w:cs="Tahoma"/>
          <w:color w:val="000000"/>
          <w:szCs w:val="20"/>
          <w:lang w:val="pt-BR"/>
        </w:rPr>
        <w:tab/>
      </w:r>
      <w:r w:rsidRPr="00D92A06">
        <w:rPr>
          <w:rFonts w:cs="Tahoma"/>
          <w:color w:val="000000"/>
          <w:u w:val="single"/>
          <w:lang w:val="it-IT"/>
        </w:rPr>
        <w:t>Utilizzo in un ambiente virtualizzato</w:t>
      </w:r>
      <w:r w:rsidRPr="00D92A06">
        <w:rPr>
          <w:rFonts w:cs="Tahoma"/>
          <w:color w:val="000000"/>
          <w:lang w:val="it-IT"/>
        </w:rPr>
        <w:t>.</w:t>
      </w:r>
      <w:r w:rsidRPr="00D92A06">
        <w:rPr>
          <w:rFonts w:cs="Tahoma"/>
          <w:color w:val="000000"/>
          <w:lang w:val="pt-BR"/>
        </w:rPr>
        <w:t xml:space="preserve"> </w:t>
      </w:r>
      <w:r w:rsidRPr="00D92A06">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D92A06">
        <w:rPr>
          <w:rFonts w:cs="Tahoma"/>
          <w:color w:val="000000"/>
          <w:lang w:val="pt-BR"/>
        </w:rPr>
        <w:t xml:space="preserve"> </w:t>
      </w:r>
      <w:r w:rsidRPr="00D92A06">
        <w:rPr>
          <w:rFonts w:cs="Tahoma"/>
          <w:color w:val="000000"/>
          <w:lang w:val="it-IT"/>
        </w:rPr>
        <w:t>La presente licenza consente al licenziatario di installare una sola copia del software da utilizzare su un computer, sia</w:t>
      </w:r>
      <w:r w:rsidR="00554A5B" w:rsidRPr="00D92A06">
        <w:rPr>
          <w:rFonts w:cs="Tahoma"/>
          <w:color w:val="000000"/>
          <w:lang w:val="it-IT"/>
        </w:rPr>
        <w:t> </w:t>
      </w:r>
      <w:r w:rsidRPr="00D92A06">
        <w:rPr>
          <w:rFonts w:cs="Tahoma"/>
          <w:color w:val="000000"/>
          <w:lang w:val="it-IT"/>
        </w:rPr>
        <w:t>che si tratti di un computer fisico che virtuale.</w:t>
      </w:r>
      <w:r w:rsidRPr="00D92A06">
        <w:rPr>
          <w:rFonts w:cs="Tahoma"/>
          <w:color w:val="000000"/>
          <w:lang w:val="pt-BR"/>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D92A06">
        <w:rPr>
          <w:rFonts w:cs="Tahoma"/>
          <w:color w:val="000000"/>
          <w:lang w:val="it-IT"/>
        </w:rPr>
        <w:t>Se il licenziatario desidera utilizzare il software su più computer, dovrà ottenere copie separate del software e una licenza distinta per ogni copia.</w:t>
      </w:r>
      <w:r w:rsidRPr="00D92A06">
        <w:rPr>
          <w:rFonts w:cs="Tahoma"/>
          <w:color w:val="000000"/>
          <w:lang w:val="pt-BR"/>
        </w:rPr>
        <w:t xml:space="preserve"> </w:t>
      </w:r>
      <w:r w:rsidRPr="00D92A06">
        <w:rPr>
          <w:rFonts w:cs="Tahoma"/>
          <w:color w:val="000000"/>
          <w:lang w:val="it-IT"/>
        </w:rPr>
        <w:t xml:space="preserve">Il contenuto protetto da tecnologie di gestione dei diritti digitali o da </w:t>
      </w:r>
      <w:r w:rsidR="00640F75" w:rsidRPr="00D92A06">
        <w:rPr>
          <w:rFonts w:cs="Tahoma"/>
          <w:color w:val="000000"/>
          <w:lang w:val="it-IT"/>
        </w:rPr>
        <w:t xml:space="preserve">altre </w:t>
      </w:r>
      <w:r w:rsidRPr="00D92A06">
        <w:rPr>
          <w:rFonts w:cs="Tahoma"/>
          <w:color w:val="000000"/>
          <w:lang w:val="it-IT"/>
        </w:rPr>
        <w:t>tecnologie di crittografia completa dell’unità disco del volume potrebbe essere meno sicuro in un ambiente virtualizzato.</w:t>
      </w:r>
      <w:bookmarkStart w:id="30" w:name="_DV_C67"/>
      <w:bookmarkEnd w:id="30"/>
    </w:p>
    <w:p w:rsidR="00E46A9D" w:rsidRPr="00D92A06" w:rsidRDefault="00E46A9D" w:rsidP="006E17A5">
      <w:pPr>
        <w:pStyle w:val="para"/>
        <w:textAlignment w:val="top"/>
        <w:rPr>
          <w:rFonts w:cs="Tahoma"/>
          <w:color w:val="000000"/>
          <w:sz w:val="20"/>
          <w:szCs w:val="20"/>
          <w:highlight w:val="yellow"/>
          <w:lang w:val="pt-BR"/>
        </w:rPr>
      </w:pPr>
      <w:r w:rsidRPr="00D92A06">
        <w:rPr>
          <w:rStyle w:val="DeltaViewDeletion"/>
          <w:rFonts w:cs="Tahoma"/>
          <w:strike w:val="0"/>
          <w:color w:val="000000"/>
          <w:sz w:val="20"/>
          <w:szCs w:val="20"/>
          <w:lang w:val="pt-BR"/>
        </w:rPr>
        <w:t>4.</w:t>
      </w:r>
      <w:r w:rsidRPr="00D92A06">
        <w:rPr>
          <w:rStyle w:val="DeltaViewDeletion"/>
          <w:rFonts w:cs="Tahoma"/>
          <w:strike w:val="0"/>
          <w:color w:val="000000"/>
          <w:sz w:val="20"/>
          <w:szCs w:val="20"/>
          <w:lang w:val="pt-BR"/>
        </w:rPr>
        <w:tab/>
      </w:r>
      <w:r w:rsidRPr="00D92A06">
        <w:rPr>
          <w:rFonts w:cs="Tahoma"/>
          <w:color w:val="000000"/>
          <w:sz w:val="20"/>
          <w:szCs w:val="20"/>
          <w:u w:val="single"/>
          <w:lang w:val="it-IT"/>
        </w:rPr>
        <w:t>Accesso remoto</w:t>
      </w:r>
      <w:r w:rsidRPr="00D92A06">
        <w:rPr>
          <w:rFonts w:cs="Tahoma"/>
          <w:color w:val="000000"/>
          <w:sz w:val="20"/>
          <w:szCs w:val="20"/>
          <w:lang w:val="it-IT"/>
        </w:rPr>
        <w:t>.</w:t>
      </w:r>
      <w:r w:rsidRPr="00D92A06">
        <w:rPr>
          <w:rFonts w:cs="Tahoma"/>
          <w:color w:val="000000"/>
          <w:sz w:val="20"/>
          <w:szCs w:val="20"/>
          <w:lang w:val="pt-BR"/>
        </w:rPr>
        <w:t xml:space="preserve"> </w:t>
      </w:r>
      <w:r w:rsidR="00F30E33" w:rsidRPr="00D92A06">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D92A06">
        <w:rPr>
          <w:rFonts w:cs="Tahoma"/>
          <w:color w:val="000000"/>
          <w:sz w:val="20"/>
          <w:szCs w:val="20"/>
          <w:lang w:val="it-IT"/>
        </w:rPr>
        <w:t> </w:t>
      </w:r>
      <w:r w:rsidR="00F30E33" w:rsidRPr="00D92A06">
        <w:rPr>
          <w:rFonts w:cs="Tahoma"/>
          <w:color w:val="000000"/>
          <w:sz w:val="20"/>
          <w:szCs w:val="20"/>
          <w:lang w:val="it-IT"/>
        </w:rPr>
        <w:t>utilizzarlo da qualsiasi altro dispositivo, a condizione che il software installato sul dispositivo dotato di</w:t>
      </w:r>
      <w:r w:rsidR="006E17A5" w:rsidRPr="00D92A06">
        <w:rPr>
          <w:rFonts w:cs="Tahoma"/>
          <w:color w:val="000000"/>
          <w:sz w:val="20"/>
          <w:szCs w:val="20"/>
          <w:lang w:val="it-IT"/>
        </w:rPr>
        <w:t> </w:t>
      </w:r>
      <w:r w:rsidR="00F30E33" w:rsidRPr="00D92A06">
        <w:rPr>
          <w:rFonts w:cs="Tahoma"/>
          <w:color w:val="000000"/>
          <w:sz w:val="20"/>
          <w:szCs w:val="20"/>
          <w:lang w:val="it-IT"/>
        </w:rPr>
        <w:t>licenza non venga utilizzato contemporaneamente da un altro utente non in modalità remota.</w:t>
      </w:r>
      <w:r w:rsidRPr="00D92A06">
        <w:rPr>
          <w:rFonts w:cs="Tahoma"/>
          <w:color w:val="000000"/>
          <w:sz w:val="20"/>
          <w:szCs w:val="20"/>
          <w:lang w:val="pt-BR"/>
        </w:rPr>
        <w:t xml:space="preserve"> </w:t>
      </w:r>
      <w:r w:rsidR="00F30E33" w:rsidRPr="00D92A06">
        <w:rPr>
          <w:rFonts w:cs="Tahoma"/>
          <w:color w:val="000000"/>
          <w:sz w:val="20"/>
          <w:szCs w:val="20"/>
          <w:lang w:val="it-IT"/>
        </w:rPr>
        <w:t>In via eccezionale, il licenziatario potrà consentire ad altri di accedere contemporaneamente al software solo per</w:t>
      </w:r>
      <w:r w:rsidR="007E24FB" w:rsidRPr="00D92A06">
        <w:rPr>
          <w:rFonts w:cs="Tahoma"/>
          <w:color w:val="000000"/>
          <w:sz w:val="20"/>
          <w:szCs w:val="20"/>
          <w:lang w:val="it-IT"/>
        </w:rPr>
        <w:t> </w:t>
      </w:r>
      <w:r w:rsidR="00F30E33" w:rsidRPr="00D92A06">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431156" w:rsidRDefault="00DD5872" w:rsidP="006E17A5">
      <w:pPr>
        <w:widowControl w:val="0"/>
        <w:spacing w:line="240" w:lineRule="auto"/>
        <w:rPr>
          <w:rFonts w:cs="Tahoma"/>
          <w:szCs w:val="20"/>
          <w:lang w:val="pt-BR"/>
        </w:rPr>
      </w:pPr>
      <w:r w:rsidRPr="00431156">
        <w:rPr>
          <w:rFonts w:cs="Tahoma"/>
          <w:szCs w:val="20"/>
          <w:lang w:val="pt-BR"/>
        </w:rPr>
        <w:t>3.</w:t>
      </w:r>
      <w:r w:rsidRPr="00431156">
        <w:rPr>
          <w:rFonts w:cs="Tahoma"/>
          <w:szCs w:val="20"/>
          <w:lang w:val="pt-BR"/>
        </w:rPr>
        <w:tab/>
      </w:r>
      <w:r w:rsidRPr="00001AF6">
        <w:rPr>
          <w:rFonts w:cs="Tahoma"/>
          <w:u w:val="single"/>
          <w:lang w:val="it-IT"/>
        </w:rPr>
        <w:t>Tribunale per le Cause Minori</w:t>
      </w:r>
      <w:r w:rsidRPr="00001AF6">
        <w:rPr>
          <w:rFonts w:cs="Tahoma"/>
          <w:lang w:val="it-IT"/>
        </w:rPr>
        <w:t>.</w:t>
      </w:r>
      <w:r w:rsidRPr="00431156">
        <w:rPr>
          <w:rFonts w:cs="Tahoma"/>
          <w:lang w:val="pt-B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431156">
        <w:rPr>
          <w:rFonts w:cs="Tahoma"/>
          <w:lang w:val="pt-B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431156" w:rsidRDefault="00DD5872" w:rsidP="007863A2">
      <w:pPr>
        <w:widowControl w:val="0"/>
        <w:spacing w:line="240" w:lineRule="auto"/>
        <w:rPr>
          <w:rFonts w:cs="Tahoma"/>
          <w:szCs w:val="20"/>
          <w:lang w:val="pt-BR"/>
        </w:rPr>
      </w:pPr>
      <w:r w:rsidRPr="00431156">
        <w:rPr>
          <w:rFonts w:cs="Tahoma"/>
          <w:szCs w:val="20"/>
          <w:lang w:val="pt-BR"/>
        </w:rPr>
        <w:t>4.</w:t>
      </w:r>
      <w:r w:rsidRPr="00431156">
        <w:rPr>
          <w:rFonts w:cs="Tahoma"/>
          <w:szCs w:val="20"/>
          <w:lang w:val="pt-BR"/>
        </w:rPr>
        <w:tab/>
      </w:r>
      <w:r w:rsidR="007E24FB" w:rsidRPr="00001AF6">
        <w:rPr>
          <w:rFonts w:cs="Tahoma"/>
          <w:u w:val="single"/>
          <w:lang w:val="it-IT"/>
        </w:rPr>
        <w:t>ARBITRATO VINCOLANTE</w:t>
      </w:r>
      <w:r w:rsidR="007E24FB" w:rsidRPr="00001AF6">
        <w:rPr>
          <w:rFonts w:cs="Tahoma"/>
          <w:lang w:val="it-IT"/>
        </w:rPr>
        <w:t>.</w:t>
      </w:r>
      <w:r w:rsidR="007E24FB" w:rsidRPr="00431156">
        <w:rPr>
          <w:rFonts w:cs="Tahoma"/>
          <w:lang w:val="pt-B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431156">
        <w:rPr>
          <w:rFonts w:cs="Tahoma"/>
          <w:lang w:val="pt-B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431156">
        <w:rPr>
          <w:rFonts w:cs="Tahoma"/>
          <w:lang w:val="pt-B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431156">
        <w:rPr>
          <w:rFonts w:cs="Tahoma"/>
          <w:lang w:val="pt-B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431156" w:rsidRDefault="007E24FB" w:rsidP="007E24FB">
      <w:pPr>
        <w:widowControl w:val="0"/>
        <w:spacing w:line="240" w:lineRule="auto"/>
        <w:rPr>
          <w:rFonts w:cs="Tahoma"/>
          <w:b/>
          <w:szCs w:val="20"/>
          <w:lang w:val="pt-BR"/>
        </w:rPr>
      </w:pPr>
      <w:r w:rsidRPr="00431156">
        <w:rPr>
          <w:rFonts w:cs="Tahoma"/>
          <w:szCs w:val="20"/>
          <w:lang w:val="pt-BR"/>
        </w:rPr>
        <w:t>5.</w:t>
      </w:r>
      <w:r w:rsidRPr="00431156">
        <w:rPr>
          <w:rFonts w:cs="Tahoma"/>
          <w:szCs w:val="20"/>
          <w:lang w:val="pt-BR"/>
        </w:rPr>
        <w:tab/>
      </w:r>
      <w:r w:rsidRPr="00001AF6">
        <w:rPr>
          <w:rFonts w:cs="Tahoma"/>
          <w:u w:val="single"/>
          <w:lang w:val="it-IT"/>
        </w:rPr>
        <w:t>RINUNCIA ALL’AZIONE DI CLASSE</w:t>
      </w:r>
      <w:r w:rsidRPr="00001AF6">
        <w:rPr>
          <w:rFonts w:cs="Tahoma"/>
          <w:lang w:val="it-IT"/>
        </w:rPr>
        <w:t>.</w:t>
      </w:r>
      <w:r w:rsidRPr="00431156">
        <w:rPr>
          <w:rFonts w:cs="Tahoma"/>
          <w:lang w:val="pt-BR"/>
        </w:rPr>
        <w:t xml:space="preserve"> </w:t>
      </w:r>
      <w:r w:rsidRPr="00001AF6">
        <w:rPr>
          <w:rFonts w:cs="Tahoma"/>
          <w:b/>
          <w:lang w:val="it-IT"/>
        </w:rPr>
        <w:t>QUALSIASI PROCEDIMENTO LEGALE INTESO A RISOLVERE O PROMUOVERE UNA CONTROVERSIA IN QUALSIVOGLIA TRIBUNALE SARÀ CONDOTTO UNICAMENTE SU BASE INDIVIDUALE.</w:t>
      </w:r>
      <w:r w:rsidRPr="00431156">
        <w:rPr>
          <w:rFonts w:cs="Tahoma"/>
          <w:lang w:val="pt-B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431156">
        <w:rPr>
          <w:rFonts w:cs="Tahoma"/>
          <w:lang w:val="pt-B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431156" w:rsidRDefault="00DD5872" w:rsidP="000F390D">
      <w:pPr>
        <w:widowControl w:val="0"/>
        <w:spacing w:line="240" w:lineRule="auto"/>
        <w:rPr>
          <w:rFonts w:cs="Tahoma"/>
          <w:szCs w:val="20"/>
          <w:lang w:val="pt-BR"/>
        </w:rPr>
      </w:pPr>
      <w:r w:rsidRPr="006E17A5">
        <w:rPr>
          <w:rFonts w:cs="Tahoma"/>
          <w:szCs w:val="20"/>
        </w:rPr>
        <w:t>6.</w:t>
      </w:r>
      <w:r w:rsidRPr="006E17A5">
        <w:rPr>
          <w:rFonts w:cs="Tahoma"/>
          <w:szCs w:val="20"/>
        </w:rPr>
        <w:tab/>
      </w:r>
      <w:r w:rsidRPr="00001AF6">
        <w:rPr>
          <w:rFonts w:cs="Tahoma"/>
          <w:u w:val="single"/>
          <w:lang w:val="it-IT"/>
        </w:rPr>
        <w:t>Procedura di Arbitrato</w:t>
      </w:r>
      <w:r w:rsidRPr="00001AF6">
        <w:rPr>
          <w:rFonts w:cs="Tahoma"/>
          <w:lang w:val="it-IT"/>
        </w:rPr>
        <w:t>.</w:t>
      </w:r>
      <w:r w:rsidRPr="006E17A5">
        <w:rPr>
          <w:rFonts w:cs="Tahoma"/>
        </w:rPr>
        <w:t xml:space="preserve"> </w:t>
      </w:r>
      <w:r w:rsidRPr="00001AF6">
        <w:rPr>
          <w:rFonts w:cs="Tahoma"/>
          <w:lang w:val="it-IT"/>
        </w:rPr>
        <w:t>Tutti gli arbitrati verranno affidati all’American Arbitration Association (“AAA”) in conformità alle relative Regole di Arbitrato Commerciale.</w:t>
      </w:r>
      <w:r w:rsidRPr="006E17A5">
        <w:rPr>
          <w:rFonts w:cs="Tahoma"/>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431156">
        <w:rPr>
          <w:rFonts w:cs="Tahoma"/>
          <w:lang w:val="pt-BR"/>
        </w:rPr>
        <w:t xml:space="preserve"> </w:t>
      </w:r>
      <w:r w:rsidRPr="00001AF6">
        <w:rPr>
          <w:rFonts w:cs="Tahoma"/>
          <w:lang w:val="it-IT"/>
        </w:rPr>
        <w:t>Per avviare un arbitrato, il licenziatario dovrà presentare all’AAA un modulo di Richiesta di Regole di Arbitrato Commerciale per l’Arbitrato.</w:t>
      </w:r>
      <w:r w:rsidRPr="00431156">
        <w:rPr>
          <w:rFonts w:cs="Tahoma"/>
          <w:lang w:val="pt-BR"/>
        </w:rPr>
        <w:t xml:space="preserve"> </w:t>
      </w:r>
      <w:r w:rsidRPr="00001AF6">
        <w:rPr>
          <w:rFonts w:cs="Tahoma"/>
          <w:lang w:val="it-IT"/>
        </w:rPr>
        <w:t>Il licenziatario potrà richiedere un’udienza telefonica o di persona seguendo le regole AAA.</w:t>
      </w:r>
      <w:r w:rsidRPr="00431156">
        <w:rPr>
          <w:rFonts w:cs="Tahoma"/>
          <w:lang w:val="pt-BR"/>
        </w:rPr>
        <w:t xml:space="preserve"> </w:t>
      </w:r>
      <w:r w:rsidRPr="00001AF6">
        <w:rPr>
          <w:rFonts w:cs="Tahoma"/>
          <w:lang w:val="it-IT"/>
        </w:rPr>
        <w:t>Per le controversie non superiori a 10.000 USD l’udienza sarà telefonica, a meno che l’arbitro non ritenga ragionevole parlare di persona.</w:t>
      </w:r>
      <w:r w:rsidRPr="00431156">
        <w:rPr>
          <w:rFonts w:cs="Tahoma"/>
          <w:lang w:val="pt-BR"/>
        </w:rPr>
        <w:t xml:space="preserve"> </w:t>
      </w:r>
      <w:r w:rsidRPr="00001AF6">
        <w:rPr>
          <w:rFonts w:cs="Tahoma"/>
          <w:lang w:val="it-IT"/>
        </w:rPr>
        <w:t>Per ulteriori informazioni, il licenziatario potrà fare riferimento al sito adr.org oppure chiamare il numero 1-800-778-7879.</w:t>
      </w:r>
      <w:r w:rsidRPr="00431156">
        <w:rPr>
          <w:rFonts w:cs="Tahoma"/>
          <w:lang w:val="pt-BR"/>
        </w:rPr>
        <w:t xml:space="preserve"> </w:t>
      </w:r>
      <w:r w:rsidRPr="00001AF6">
        <w:rPr>
          <w:rFonts w:cs="Tahoma"/>
          <w:lang w:val="it-IT"/>
        </w:rPr>
        <w:t>Il licenziatario accetta di avviare l’arbitrato solo nel Paese di residenza o nella sede principale dell’attività del licenziante.</w:t>
      </w:r>
      <w:r w:rsidRPr="00431156">
        <w:rPr>
          <w:rFonts w:cs="Tahoma"/>
          <w:lang w:val="pt-B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431156">
        <w:rPr>
          <w:rFonts w:cs="Tahoma"/>
          <w:lang w:val="pt-BR"/>
        </w:rPr>
        <w:t xml:space="preserve"> </w:t>
      </w:r>
      <w:r w:rsidRPr="00001AF6">
        <w:rPr>
          <w:rFonts w:cs="Tahoma"/>
          <w:lang w:val="it-IT"/>
        </w:rPr>
        <w:t>L’arbitro potrà liquidare al licenziatario gli stessi danni che il tribunale liquiderebbe.</w:t>
      </w:r>
      <w:r w:rsidRPr="00431156">
        <w:rPr>
          <w:rFonts w:cs="Tahoma"/>
          <w:lang w:val="pt-BR"/>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431156" w:rsidRDefault="00DD5872" w:rsidP="0041647D">
      <w:pPr>
        <w:widowControl w:val="0"/>
        <w:spacing w:line="240" w:lineRule="auto"/>
        <w:ind w:left="540"/>
        <w:rPr>
          <w:rFonts w:cs="Tahoma"/>
          <w:szCs w:val="20"/>
          <w:lang w:val="pt-BR"/>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431156">
        <w:rPr>
          <w:rFonts w:cs="Tahoma"/>
          <w:lang w:val="pt-BR"/>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431156">
        <w:rPr>
          <w:rFonts w:cs="Tahoma"/>
          <w:szCs w:val="20"/>
          <w:lang w:val="pt-BR"/>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431156">
        <w:rPr>
          <w:rFonts w:cs="Tahoma"/>
          <w:szCs w:val="20"/>
          <w:lang w:val="pt-BR"/>
        </w:rPr>
        <w:t xml:space="preserve"> </w:t>
      </w:r>
      <w:r w:rsidRPr="00001AF6">
        <w:rPr>
          <w:rFonts w:cs="Tahoma"/>
          <w:lang w:val="it-IT"/>
        </w:rPr>
        <w:t>L’arbitro stabilirà gli importi.</w:t>
      </w:r>
    </w:p>
    <w:p w:rsidR="00DD5872" w:rsidRPr="00431156" w:rsidRDefault="00DD5872" w:rsidP="00DD5872">
      <w:pPr>
        <w:widowControl w:val="0"/>
        <w:spacing w:line="240" w:lineRule="auto"/>
        <w:ind w:left="576"/>
        <w:rPr>
          <w:rFonts w:cs="Tahoma"/>
          <w:szCs w:val="20"/>
          <w:lang w:val="pt-BR"/>
        </w:rPr>
      </w:pPr>
      <w:r w:rsidRPr="00001AF6">
        <w:rPr>
          <w:rFonts w:cs="Tahoma"/>
          <w:lang w:val="it-IT"/>
        </w:rPr>
        <w:t>ii.</w:t>
      </w:r>
      <w:r w:rsidRPr="00431156">
        <w:rPr>
          <w:rFonts w:cs="Tahoma"/>
          <w:szCs w:val="20"/>
          <w:lang w:val="pt-BR"/>
        </w:rPr>
        <w:tab/>
      </w:r>
      <w:r w:rsidRPr="00001AF6">
        <w:rPr>
          <w:rFonts w:cs="Tahoma"/>
          <w:u w:val="single"/>
          <w:lang w:val="it-IT"/>
        </w:rPr>
        <w:t>Per le Controversie Superiori a 75.000 USD</w:t>
      </w:r>
      <w:r w:rsidRPr="00001AF6">
        <w:rPr>
          <w:rFonts w:cs="Tahoma"/>
          <w:lang w:val="it-IT"/>
        </w:rPr>
        <w:t>.</w:t>
      </w:r>
      <w:r w:rsidRPr="00431156">
        <w:rPr>
          <w:rFonts w:cs="Tahoma"/>
          <w:lang w:val="pt-BR"/>
        </w:rPr>
        <w:t xml:space="preserve"> </w:t>
      </w:r>
      <w:r w:rsidRPr="00001AF6">
        <w:rPr>
          <w:rFonts w:cs="Tahoma"/>
          <w:lang w:val="it-IT"/>
        </w:rPr>
        <w:t>Le regole AAA disciplineranno il pagamento delle spese di notificazione e delle spese e dei corrispettivi dell’AAA e dell’arbitro.</w:t>
      </w:r>
    </w:p>
    <w:p w:rsidR="00DD5872" w:rsidRPr="00431156" w:rsidRDefault="00DD5872" w:rsidP="00DA2CBA">
      <w:pPr>
        <w:widowControl w:val="0"/>
        <w:spacing w:line="240" w:lineRule="auto"/>
        <w:ind w:left="576"/>
        <w:rPr>
          <w:rFonts w:cs="Tahoma"/>
          <w:szCs w:val="20"/>
          <w:lang w:val="pt-BR"/>
        </w:rPr>
      </w:pPr>
      <w:r w:rsidRPr="00001AF6">
        <w:rPr>
          <w:rFonts w:cs="Tahoma"/>
          <w:lang w:val="it-IT"/>
        </w:rPr>
        <w:t>iii.</w:t>
      </w:r>
      <w:r w:rsidRPr="00431156">
        <w:rPr>
          <w:rFonts w:cs="Tahoma"/>
          <w:szCs w:val="20"/>
          <w:lang w:val="pt-BR"/>
        </w:rPr>
        <w:tab/>
      </w:r>
      <w:r w:rsidRPr="00001AF6">
        <w:rPr>
          <w:rFonts w:cs="Tahoma"/>
          <w:u w:val="single"/>
          <w:lang w:val="it-IT"/>
        </w:rPr>
        <w:t>Per le Controversie di Qualsiasi Importo</w:t>
      </w:r>
      <w:r w:rsidRPr="00001AF6">
        <w:rPr>
          <w:rFonts w:cs="Tahoma"/>
          <w:lang w:val="it-IT"/>
        </w:rPr>
        <w:t>.</w:t>
      </w:r>
      <w:r w:rsidRPr="00431156">
        <w:rPr>
          <w:rFonts w:cs="Tahoma"/>
          <w:lang w:val="pt-B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431156">
        <w:rPr>
          <w:rFonts w:cs="Tahoma"/>
          <w:lang w:val="pt-B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431156">
        <w:rPr>
          <w:rFonts w:cs="Tahoma"/>
          <w:lang w:val="pt-BR"/>
        </w:rPr>
        <w:t xml:space="preserve"> </w:t>
      </w:r>
      <w:r w:rsidRPr="00001AF6">
        <w:rPr>
          <w:rFonts w:cs="Tahoma"/>
          <w:lang w:val="it-IT"/>
        </w:rPr>
        <w:t>In nessun arbitrato pretenderà che le spese legali vengano pagate dal licenziatario.</w:t>
      </w:r>
      <w:r w:rsidRPr="00431156">
        <w:rPr>
          <w:rFonts w:cs="Tahoma"/>
          <w:lang w:val="pt-BR"/>
        </w:rPr>
        <w:t xml:space="preserve"> </w:t>
      </w:r>
      <w:r w:rsidRPr="00001AF6">
        <w:rPr>
          <w:rFonts w:cs="Tahoma"/>
          <w:lang w:val="it-IT"/>
        </w:rPr>
        <w:t>I corrispettivi e le spese non vengono presi in considerazione quando si definisce l’importo di una controversia.</w:t>
      </w:r>
    </w:p>
    <w:p w:rsidR="00DD5872" w:rsidRPr="00431156" w:rsidRDefault="00DD5872" w:rsidP="00DD5872">
      <w:pPr>
        <w:widowControl w:val="0"/>
        <w:spacing w:line="240" w:lineRule="auto"/>
        <w:rPr>
          <w:rFonts w:cs="Tahoma"/>
          <w:szCs w:val="20"/>
          <w:lang w:val="pt-BR"/>
        </w:rPr>
      </w:pPr>
      <w:r w:rsidRPr="0055639C">
        <w:rPr>
          <w:rFonts w:cs="Tahoma"/>
          <w:szCs w:val="20"/>
          <w:lang w:val="pt-BR"/>
        </w:rPr>
        <w:t>8.</w:t>
      </w:r>
      <w:r w:rsidRPr="0055639C">
        <w:rPr>
          <w:rFonts w:cs="Tahoma"/>
          <w:szCs w:val="20"/>
          <w:lang w:val="pt-BR"/>
        </w:rPr>
        <w:tab/>
      </w:r>
      <w:r w:rsidRPr="00001AF6">
        <w:rPr>
          <w:rFonts w:cs="Tahoma"/>
          <w:u w:val="single"/>
          <w:lang w:val="it-IT"/>
        </w:rPr>
        <w:t>I Reclami o le Controversie Devono essere Presentate Entro Un Anno</w:t>
      </w:r>
      <w:r w:rsidRPr="00001AF6">
        <w:rPr>
          <w:rFonts w:cs="Tahoma"/>
          <w:lang w:val="it-IT"/>
        </w:rPr>
        <w:t>.</w:t>
      </w:r>
      <w:r w:rsidRPr="0055639C">
        <w:rPr>
          <w:rFonts w:cs="Tahoma"/>
          <w:lang w:val="pt-B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431156">
        <w:rPr>
          <w:rFonts w:cs="Tahoma"/>
          <w:lang w:val="pt-BR"/>
        </w:rPr>
        <w:t xml:space="preserve"> </w:t>
      </w:r>
      <w:r w:rsidRPr="00001AF6">
        <w:rPr>
          <w:rFonts w:cs="Tahoma"/>
          <w:lang w:val="it-IT"/>
        </w:rPr>
        <w:t>L’anno ha inizio dalla data in cui sorge il diritto di presentare il reclamo o la controversia.</w:t>
      </w:r>
      <w:r w:rsidRPr="00431156">
        <w:rPr>
          <w:rFonts w:cs="Tahoma"/>
          <w:lang w:val="pt-BR"/>
        </w:rPr>
        <w:t xml:space="preserve"> </w:t>
      </w:r>
      <w:r w:rsidRPr="00001AF6">
        <w:rPr>
          <w:rFonts w:cs="Tahoma"/>
          <w:lang w:val="it-IT"/>
        </w:rPr>
        <w:t>Qualora il reclamo o la controversia non venga presentata entro un anno, non potrà più essere presentata successivamente.</w:t>
      </w:r>
    </w:p>
    <w:p w:rsidR="00DD5872" w:rsidRPr="00431156" w:rsidRDefault="00DD5872" w:rsidP="007567A1">
      <w:pPr>
        <w:widowControl w:val="0"/>
        <w:spacing w:line="240" w:lineRule="auto"/>
        <w:rPr>
          <w:rFonts w:cs="Tahoma"/>
          <w:szCs w:val="20"/>
          <w:lang w:val="pt-BR"/>
        </w:rPr>
      </w:pPr>
      <w:r w:rsidRPr="00431156">
        <w:rPr>
          <w:rFonts w:cs="Tahoma"/>
          <w:szCs w:val="20"/>
          <w:lang w:val="pt-BR"/>
        </w:rPr>
        <w:t>9.</w:t>
      </w:r>
      <w:r w:rsidRPr="00431156">
        <w:rPr>
          <w:rFonts w:cs="Tahoma"/>
          <w:szCs w:val="20"/>
          <w:lang w:val="pt-BR"/>
        </w:rPr>
        <w:tab/>
      </w:r>
      <w:r w:rsidRPr="00001AF6">
        <w:rPr>
          <w:rFonts w:cs="Tahoma"/>
          <w:u w:val="single"/>
          <w:lang w:val="it-IT"/>
        </w:rPr>
        <w:t>Validità delle Disposizioni Contrattuali</w:t>
      </w:r>
      <w:r w:rsidRPr="00001AF6">
        <w:rPr>
          <w:rFonts w:cs="Tahoma"/>
          <w:lang w:val="it-IT"/>
        </w:rPr>
        <w:t>.</w:t>
      </w:r>
      <w:r w:rsidRPr="00431156">
        <w:rPr>
          <w:rFonts w:cs="Tahoma"/>
          <w:lang w:val="pt-B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431156">
        <w:rPr>
          <w:rFonts w:cs="Tahoma"/>
          <w:lang w:val="pt-BR"/>
        </w:rPr>
        <w:t xml:space="preserve"> </w:t>
      </w:r>
      <w:r w:rsidRPr="00001AF6">
        <w:rPr>
          <w:rFonts w:cs="Tahoma"/>
          <w:lang w:val="it-IT"/>
        </w:rPr>
        <w:t>Tali parti saranno, quindi, isolate e trattate in tribunale, mentre le parti rimanenti saranno trattate mediante una procedura di arbitrato.</w:t>
      </w:r>
      <w:r w:rsidRPr="00431156">
        <w:rPr>
          <w:rFonts w:cs="Tahoma"/>
          <w:lang w:val="pt-B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6E17A5" w:rsidRDefault="00DD5872" w:rsidP="00102762">
      <w:pPr>
        <w:pStyle w:val="ListParagraph"/>
        <w:widowControl w:val="0"/>
        <w:spacing w:line="240" w:lineRule="auto"/>
        <w:ind w:left="0"/>
        <w:contextualSpacing w:val="0"/>
        <w:rPr>
          <w:rFonts w:cs="Tahoma"/>
          <w:b/>
          <w:szCs w:val="20"/>
        </w:rPr>
      </w:pPr>
      <w:r w:rsidRPr="00431156">
        <w:rPr>
          <w:rFonts w:cs="Tahoma"/>
          <w:szCs w:val="20"/>
          <w:lang w:val="pt-BR"/>
        </w:rPr>
        <w:t>10.</w:t>
      </w:r>
      <w:r w:rsidRPr="00431156">
        <w:rPr>
          <w:rFonts w:cs="Tahoma"/>
          <w:szCs w:val="20"/>
          <w:lang w:val="pt-BR"/>
        </w:rPr>
        <w:tab/>
      </w:r>
      <w:r w:rsidRPr="00001AF6">
        <w:rPr>
          <w:rFonts w:cs="Tahoma"/>
          <w:u w:val="single"/>
          <w:lang w:val="it-IT"/>
        </w:rPr>
        <w:t>Beneficiario Terzo</w:t>
      </w:r>
      <w:r w:rsidRPr="00001AF6">
        <w:rPr>
          <w:rFonts w:cs="Tahoma"/>
          <w:lang w:val="it-IT"/>
        </w:rPr>
        <w:t>.</w:t>
      </w:r>
      <w:r w:rsidRPr="00431156">
        <w:rPr>
          <w:rFonts w:cs="Tahoma"/>
          <w:lang w:val="pt-B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431156">
        <w:rPr>
          <w:rFonts w:cs="Tahoma"/>
          <w:lang w:val="pt-B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431156">
        <w:rPr>
          <w:rFonts w:cs="Tahoma"/>
          <w:lang w:val="pt-B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6E17A5">
        <w:rPr>
          <w:rFonts w:cs="Tahoma"/>
          <w:szCs w:val="20"/>
        </w:rPr>
        <w:t xml:space="preserve"> </w:t>
      </w:r>
      <w:r w:rsidRPr="00001AF6">
        <w:rPr>
          <w:rFonts w:cs="Tahoma"/>
          <w:lang w:val="it-IT"/>
        </w:rPr>
        <w:t>LCA ARBITRATION, One Microsoft Way, Redmond, WA 98052-6399.</w:t>
      </w:r>
      <w:r w:rsidRPr="006E17A5">
        <w:rPr>
          <w:rFonts w:cs="Tahoma"/>
          <w:szCs w:val="20"/>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431156" w:rsidRDefault="00DD5872" w:rsidP="00DD5872">
      <w:pPr>
        <w:widowControl w:val="0"/>
        <w:spacing w:before="120" w:after="120" w:line="240" w:lineRule="auto"/>
        <w:rPr>
          <w:rFonts w:cs="Tahoma"/>
          <w:b/>
          <w:szCs w:val="20"/>
          <w:u w:val="single"/>
          <w:lang w:val="pt-BR"/>
        </w:rPr>
      </w:pPr>
      <w:r w:rsidRPr="00001AF6">
        <w:rPr>
          <w:rFonts w:cs="Tahoma"/>
          <w:b/>
          <w:lang w:val="it-IT"/>
        </w:rPr>
        <w:t>C.</w:t>
      </w:r>
      <w:r w:rsidRPr="00431156">
        <w:rPr>
          <w:rFonts w:cs="Tahoma"/>
          <w:b/>
          <w:szCs w:val="20"/>
          <w:lang w:val="pt-BR"/>
        </w:rPr>
        <w:tab/>
      </w:r>
      <w:r w:rsidRPr="00001AF6">
        <w:rPr>
          <w:rFonts w:cs="Tahoma"/>
          <w:b/>
          <w:u w:val="single"/>
          <w:lang w:val="it-IT"/>
        </w:rPr>
        <w:t>LEGGE REGOLATRICE</w:t>
      </w:r>
    </w:p>
    <w:p w:rsidR="00DD5872" w:rsidRPr="00D92A06" w:rsidRDefault="00E27083" w:rsidP="007E24FB">
      <w:pPr>
        <w:widowControl w:val="0"/>
        <w:spacing w:line="240" w:lineRule="auto"/>
        <w:rPr>
          <w:rFonts w:cs="Tahoma"/>
          <w:color w:val="000000"/>
          <w:lang w:val="it-IT"/>
        </w:rPr>
      </w:pPr>
      <w:bookmarkStart w:id="32" w:name="_DV_M204"/>
      <w:bookmarkEnd w:id="32"/>
      <w:r w:rsidRPr="00D92A06">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D92A06">
        <w:rPr>
          <w:rFonts w:cs="Tahoma"/>
          <w:color w:val="000000"/>
          <w:lang w:val="it-IT"/>
        </w:rPr>
        <w:t>’</w:t>
      </w:r>
      <w:r w:rsidRPr="00D92A06">
        <w:rPr>
          <w:rStyle w:val="DeltaViewInsertion"/>
          <w:rFonts w:cs="Tahoma"/>
          <w:color w:val="000000"/>
          <w:u w:val="none"/>
          <w:lang w:val="it-IT"/>
        </w:rPr>
        <w:t>arricchimento indebito e l</w:t>
      </w:r>
      <w:r w:rsidR="00F76B52" w:rsidRPr="00D92A06">
        <w:rPr>
          <w:rStyle w:val="DeltaViewInsertion"/>
          <w:rFonts w:cs="Tahoma"/>
          <w:color w:val="000000"/>
          <w:u w:val="none"/>
          <w:lang w:val="it-IT"/>
        </w:rPr>
        <w:t>’</w:t>
      </w:r>
      <w:r w:rsidRPr="00D92A06">
        <w:rPr>
          <w:rStyle w:val="DeltaViewInsertion"/>
          <w:rFonts w:cs="Tahoma"/>
          <w:color w:val="000000"/>
          <w:u w:val="none"/>
          <w:lang w:val="it-IT"/>
        </w:rPr>
        <w:t>illecito civile.</w:t>
      </w:r>
      <w:r w:rsidR="00DD5872" w:rsidRPr="00D92A06">
        <w:rPr>
          <w:rFonts w:cs="Tahoma"/>
          <w:color w:val="000000"/>
          <w:lang w:val="pt-BR"/>
        </w:rPr>
        <w:t xml:space="preserve"> </w:t>
      </w:r>
      <w:r w:rsidR="00EB0325" w:rsidRPr="00D92A06">
        <w:rPr>
          <w:rStyle w:val="DeltaViewInsertion"/>
          <w:rFonts w:cs="Tahoma"/>
          <w:color w:val="000000"/>
          <w:u w:val="none"/>
          <w:lang w:val="it-IT"/>
        </w:rPr>
        <w:t>Qualora</w:t>
      </w:r>
      <w:r w:rsidR="00EB0325" w:rsidRPr="00D92A06">
        <w:rPr>
          <w:rFonts w:cs="Tahoma"/>
          <w:color w:val="000000"/>
          <w:lang w:val="it-IT"/>
        </w:rPr>
        <w:t xml:space="preserve"> il licenziatario abbia acquistato il software in qualsivoglia altro Paese, il presente contratto sarà disciplinato dalla legge di tale Stato.</w:t>
      </w:r>
      <w:r w:rsidR="00DD5872" w:rsidRPr="00D92A06">
        <w:rPr>
          <w:rFonts w:cs="Tahoma"/>
          <w:color w:val="000000"/>
          <w:lang w:val="pt-BR"/>
        </w:rPr>
        <w:t xml:space="preserve"> </w:t>
      </w:r>
      <w:r w:rsidR="00DD5872" w:rsidRPr="00D92A06">
        <w:rPr>
          <w:rFonts w:cs="Tahoma"/>
          <w:color w:val="000000"/>
          <w:lang w:val="it-IT"/>
        </w:rPr>
        <w:t>Con il presente contratto vengono concessi determinati diritti.</w:t>
      </w:r>
      <w:r w:rsidR="00DD5872" w:rsidRPr="00D92A06">
        <w:rPr>
          <w:rFonts w:cs="Tahoma"/>
          <w:color w:val="000000"/>
          <w:lang w:val="pt-BR"/>
        </w:rPr>
        <w:t xml:space="preserve"> </w:t>
      </w:r>
      <w:bookmarkStart w:id="33" w:name="_DV_C360"/>
      <w:bookmarkStart w:id="34" w:name="_DV_M206"/>
      <w:bookmarkEnd w:id="33"/>
      <w:bookmarkEnd w:id="34"/>
      <w:r w:rsidR="00EB0325" w:rsidRPr="00D92A06">
        <w:rPr>
          <w:rFonts w:cs="Tahoma"/>
          <w:color w:val="000000"/>
          <w:lang w:val="it-IT"/>
        </w:rPr>
        <w:t>Al licenziatario potranno essere concessi altri diritti</w:t>
      </w:r>
      <w:r w:rsidR="00EB0325" w:rsidRPr="00D92A06">
        <w:rPr>
          <w:rStyle w:val="DeltaViewInsertion"/>
          <w:rFonts w:cs="Tahoma"/>
          <w:color w:val="000000"/>
          <w:u w:val="none"/>
          <w:lang w:val="it-IT"/>
        </w:rPr>
        <w:t>, inclusi i diritti del consumatore,</w:t>
      </w:r>
      <w:r w:rsidR="00EB0325" w:rsidRPr="00D92A06">
        <w:rPr>
          <w:rFonts w:cs="Tahoma"/>
          <w:color w:val="000000"/>
          <w:lang w:val="it-IT"/>
        </w:rPr>
        <w:t xml:space="preserve"> ai</w:t>
      </w:r>
      <w:r w:rsidR="007E24FB" w:rsidRPr="00D92A06">
        <w:rPr>
          <w:rFonts w:cs="Tahoma"/>
          <w:color w:val="000000"/>
          <w:lang w:val="it-IT"/>
        </w:rPr>
        <w:t> </w:t>
      </w:r>
      <w:r w:rsidR="00EB0325" w:rsidRPr="00D92A06">
        <w:rPr>
          <w:rFonts w:cs="Tahoma"/>
          <w:color w:val="000000"/>
          <w:lang w:val="it-IT"/>
        </w:rPr>
        <w:t>sensi delle leggi del Paese di residenza.</w:t>
      </w:r>
      <w:r w:rsidR="00DD5872" w:rsidRPr="00D92A06">
        <w:rPr>
          <w:rFonts w:cs="Tahoma"/>
          <w:color w:val="000000"/>
          <w:lang w:val="pt-BR"/>
        </w:rPr>
        <w:t xml:space="preserve"> </w:t>
      </w:r>
      <w:r w:rsidR="00DD5872" w:rsidRPr="00D92A06">
        <w:rPr>
          <w:rFonts w:cs="Tahoma"/>
          <w:color w:val="000000"/>
          <w:lang w:val="it-IT"/>
        </w:rPr>
        <w:t>Il licenziatario potrebbe, inoltre, vantare ulteriori diritti direttamente nei confronti della parte da cui ha acquistato il software.</w:t>
      </w:r>
      <w:r w:rsidR="00DD5872" w:rsidRPr="00D92A06">
        <w:rPr>
          <w:rFonts w:cs="Tahoma"/>
          <w:color w:val="000000"/>
          <w:lang w:val="pt-BR"/>
        </w:rPr>
        <w:t xml:space="preserve"> </w:t>
      </w:r>
      <w:bookmarkStart w:id="35" w:name="_DV_C362"/>
      <w:bookmarkStart w:id="36" w:name="_DV_M207"/>
      <w:bookmarkStart w:id="37" w:name="_DV_M208"/>
      <w:bookmarkEnd w:id="35"/>
      <w:bookmarkEnd w:id="36"/>
      <w:bookmarkEnd w:id="37"/>
      <w:r w:rsidR="00EB0325" w:rsidRPr="00D92A06">
        <w:rPr>
          <w:rFonts w:cs="Tahoma"/>
          <w:color w:val="000000"/>
          <w:lang w:val="it-IT"/>
        </w:rPr>
        <w:t>Il presente contratto non modifica</w:t>
      </w:r>
      <w:r w:rsidR="007E24FB" w:rsidRPr="00D92A06">
        <w:rPr>
          <w:rFonts w:cs="Tahoma"/>
          <w:color w:val="000000"/>
          <w:lang w:val="it-IT"/>
        </w:rPr>
        <w:t> </w:t>
      </w:r>
      <w:r w:rsidR="00EB0325" w:rsidRPr="00D92A06">
        <w:rPr>
          <w:rStyle w:val="DeltaViewInsertion"/>
          <w:rFonts w:cs="Tahoma"/>
          <w:color w:val="000000"/>
          <w:u w:val="none"/>
          <w:lang w:val="it-IT"/>
        </w:rPr>
        <w:t>ulteriori altri</w:t>
      </w:r>
      <w:r w:rsidR="00EB0325" w:rsidRPr="00D92A06">
        <w:rPr>
          <w:rFonts w:cs="Tahoma"/>
          <w:color w:val="000000"/>
          <w:lang w:val="it-IT"/>
        </w:rPr>
        <w:t xml:space="preserve"> diritti che le leggi del Paese o dello Stato di residenza del licenziatario non consentono di modificare.</w:t>
      </w:r>
    </w:p>
    <w:p w:rsidR="00384ABA" w:rsidRPr="00D92A06" w:rsidRDefault="00384ABA" w:rsidP="007E24FB">
      <w:pPr>
        <w:widowControl w:val="0"/>
        <w:spacing w:line="240" w:lineRule="auto"/>
        <w:rPr>
          <w:rFonts w:cs="Tahoma"/>
          <w:color w:val="000000"/>
          <w:szCs w:val="20"/>
          <w:lang w:val="pt-BR"/>
        </w:rPr>
      </w:pPr>
    </w:p>
    <w:p w:rsidR="00DD5872" w:rsidRPr="00431156" w:rsidRDefault="00DD5872" w:rsidP="00DD5872">
      <w:pPr>
        <w:spacing w:after="0" w:line="240" w:lineRule="auto"/>
        <w:rPr>
          <w:rFonts w:cs="Tahoma"/>
          <w:b/>
          <w:szCs w:val="20"/>
          <w:u w:val="single"/>
          <w:lang w:val="pt-BR"/>
        </w:rPr>
      </w:pPr>
      <w:r w:rsidRPr="00001AF6">
        <w:rPr>
          <w:rFonts w:cs="Tahoma"/>
          <w:b/>
          <w:lang w:val="it-IT"/>
        </w:rPr>
        <w:t>D.</w:t>
      </w:r>
      <w:r w:rsidRPr="00431156">
        <w:rPr>
          <w:rFonts w:cs="Tahoma"/>
          <w:b/>
          <w:szCs w:val="20"/>
          <w:lang w:val="pt-BR"/>
        </w:rPr>
        <w:tab/>
      </w:r>
      <w:r w:rsidRPr="00001AF6">
        <w:rPr>
          <w:rFonts w:cs="Tahoma"/>
          <w:b/>
          <w:u w:val="single"/>
          <w:lang w:val="it-IT"/>
        </w:rPr>
        <w:t>ATTIVAZIONE</w:t>
      </w:r>
    </w:p>
    <w:p w:rsidR="00DD5872" w:rsidRPr="00431156" w:rsidRDefault="00DD5872" w:rsidP="00EB0325">
      <w:pPr>
        <w:widowControl w:val="0"/>
        <w:spacing w:before="120" w:after="120" w:line="240" w:lineRule="auto"/>
        <w:rPr>
          <w:rFonts w:cs="Tahoma"/>
          <w:szCs w:val="20"/>
          <w:lang w:val="pt-BR"/>
        </w:rPr>
      </w:pPr>
      <w:r w:rsidRPr="00431156">
        <w:rPr>
          <w:rFonts w:cs="Tahoma"/>
          <w:szCs w:val="20"/>
          <w:lang w:val="pt-BR"/>
        </w:rPr>
        <w:t>1.</w:t>
      </w:r>
      <w:r w:rsidRPr="00431156">
        <w:rPr>
          <w:rFonts w:cs="Tahoma"/>
          <w:szCs w:val="20"/>
          <w:lang w:val="pt-BR"/>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431156">
        <w:rPr>
          <w:rFonts w:cs="Tahoma"/>
          <w:lang w:val="pt-BR"/>
        </w:rPr>
        <w:t xml:space="preserve"> </w:t>
      </w:r>
      <w:r w:rsidRPr="00001AF6">
        <w:rPr>
          <w:rFonts w:cs="Tahoma"/>
          <w:lang w:val="it-IT"/>
        </w:rPr>
        <w:t>Durante l’attivazione Microsoft riceverà informazioni riguardanti il software e il computer del licenziatario.</w:t>
      </w:r>
      <w:r w:rsidRPr="00431156">
        <w:rPr>
          <w:rFonts w:cs="Tahoma"/>
          <w:lang w:val="pt-BR"/>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431156">
        <w:rPr>
          <w:rFonts w:cs="Tahoma"/>
          <w:lang w:val="pt-BR"/>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431156">
        <w:rPr>
          <w:rFonts w:cs="Tahoma"/>
          <w:lang w:val="pt-BR"/>
        </w:rPr>
        <w:t xml:space="preserve"> </w:t>
      </w:r>
      <w:r w:rsidRPr="00001AF6">
        <w:rPr>
          <w:rFonts w:cs="Tahoma"/>
          <w:lang w:val="it-IT"/>
        </w:rPr>
        <w:t>Qualora il computer con licenza sia connesso a Internet, il software si connetterà automaticamente a Microsoft per l’attivazione.</w:t>
      </w:r>
      <w:r w:rsidRPr="00431156">
        <w:rPr>
          <w:rFonts w:cs="Tahoma"/>
          <w:lang w:val="pt-BR"/>
        </w:rPr>
        <w:t xml:space="preserve"> </w:t>
      </w:r>
      <w:r w:rsidRPr="00001AF6">
        <w:rPr>
          <w:rFonts w:cs="Tahoma"/>
          <w:lang w:val="it-IT"/>
        </w:rPr>
        <w:t>Il licenziatario può anche attivare il software manualmente tramite Internet o per telefono.</w:t>
      </w:r>
      <w:r w:rsidRPr="00431156">
        <w:rPr>
          <w:rFonts w:cs="Tahoma"/>
          <w:lang w:val="pt-BR"/>
        </w:rPr>
        <w:t xml:space="preserve"> </w:t>
      </w:r>
      <w:r w:rsidRPr="00001AF6">
        <w:rPr>
          <w:rFonts w:cs="Tahoma"/>
          <w:lang w:val="it-IT"/>
        </w:rPr>
        <w:t>In entrambi i casi potrebbero essere addebitati i costi della connessione a Internet e della telefonata.</w:t>
      </w:r>
    </w:p>
    <w:p w:rsidR="00DD5872" w:rsidRPr="00431156" w:rsidRDefault="00DD5872" w:rsidP="00DD5872">
      <w:pPr>
        <w:widowControl w:val="0"/>
        <w:tabs>
          <w:tab w:val="left" w:pos="360"/>
        </w:tabs>
        <w:spacing w:before="120" w:after="120" w:line="240" w:lineRule="auto"/>
        <w:rPr>
          <w:rFonts w:cs="Tahoma"/>
          <w:szCs w:val="20"/>
          <w:lang w:val="pt-BR"/>
        </w:rPr>
      </w:pPr>
      <w:r w:rsidRPr="00431156">
        <w:rPr>
          <w:rFonts w:cs="Tahoma"/>
          <w:bCs/>
          <w:szCs w:val="20"/>
          <w:lang w:val="pt-BR"/>
        </w:rPr>
        <w:t>2.</w:t>
      </w:r>
      <w:r w:rsidRPr="00431156">
        <w:rPr>
          <w:rFonts w:cs="Tahoma"/>
          <w:bCs/>
          <w:szCs w:val="20"/>
          <w:lang w:val="pt-BR"/>
        </w:rPr>
        <w:tab/>
      </w:r>
      <w:r w:rsidRPr="00001AF6">
        <w:rPr>
          <w:rFonts w:cs="Tahoma"/>
          <w:u w:val="single"/>
          <w:lang w:val="it-IT"/>
        </w:rPr>
        <w:t>Riattivazione</w:t>
      </w:r>
      <w:r w:rsidRPr="00001AF6">
        <w:rPr>
          <w:rFonts w:cs="Tahoma"/>
          <w:lang w:val="it-IT"/>
        </w:rPr>
        <w:t>.</w:t>
      </w:r>
      <w:r w:rsidRPr="00431156">
        <w:rPr>
          <w:rFonts w:cs="Tahoma"/>
          <w:lang w:val="pt-BR"/>
        </w:rPr>
        <w:t xml:space="preserve"> </w:t>
      </w:r>
      <w:r w:rsidRPr="00001AF6">
        <w:rPr>
          <w:rFonts w:cs="Tahoma"/>
          <w:lang w:val="it-IT"/>
        </w:rPr>
        <w:t>Alcune modifiche apportate ai componenti del computer del licenziatario o al software potranno richiedere la riattivazione del software.</w:t>
      </w:r>
    </w:p>
    <w:p w:rsidR="00DD5872" w:rsidRPr="00431156" w:rsidRDefault="00DD5872" w:rsidP="0025761E">
      <w:pPr>
        <w:widowControl w:val="0"/>
        <w:spacing w:before="120" w:after="120" w:line="240" w:lineRule="auto"/>
        <w:rPr>
          <w:rFonts w:cs="Tahoma"/>
          <w:szCs w:val="20"/>
          <w:lang w:val="pt-BR"/>
        </w:rPr>
      </w:pPr>
      <w:r w:rsidRPr="00431156">
        <w:rPr>
          <w:rFonts w:cs="Tahoma"/>
          <w:szCs w:val="20"/>
          <w:lang w:val="pt-BR"/>
        </w:rPr>
        <w:t>3.</w:t>
      </w:r>
      <w:r w:rsidRPr="00431156">
        <w:rPr>
          <w:rFonts w:cs="Tahoma"/>
          <w:szCs w:val="20"/>
          <w:lang w:val="pt-BR"/>
        </w:rPr>
        <w:tab/>
      </w:r>
      <w:r w:rsidRPr="00001AF6">
        <w:rPr>
          <w:rFonts w:cs="Tahoma"/>
          <w:u w:val="single"/>
          <w:lang w:val="it-IT"/>
        </w:rPr>
        <w:t>Mancata Attivazione</w:t>
      </w:r>
      <w:r w:rsidRPr="00001AF6">
        <w:rPr>
          <w:rFonts w:cs="Tahoma"/>
          <w:lang w:val="it-IT"/>
        </w:rPr>
        <w:t>.</w:t>
      </w:r>
      <w:r w:rsidRPr="00431156">
        <w:rPr>
          <w:rFonts w:cs="Tahoma"/>
          <w:lang w:val="pt-BR"/>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431156">
        <w:rPr>
          <w:rFonts w:cs="Tahoma"/>
          <w:lang w:val="pt-BR"/>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431156" w:rsidRDefault="00DD5872" w:rsidP="006E17A5">
      <w:pPr>
        <w:widowControl w:val="0"/>
        <w:spacing w:line="240" w:lineRule="auto"/>
        <w:rPr>
          <w:rFonts w:cs="Tahoma"/>
          <w:szCs w:val="20"/>
          <w:lang w:val="pt-BR"/>
        </w:rPr>
      </w:pPr>
      <w:r w:rsidRPr="00431156">
        <w:rPr>
          <w:rFonts w:cs="Tahoma"/>
          <w:bCs/>
          <w:szCs w:val="20"/>
          <w:lang w:val="pt-BR"/>
        </w:rPr>
        <w:t>4.</w:t>
      </w:r>
      <w:r w:rsidRPr="00431156">
        <w:rPr>
          <w:rFonts w:cs="Tahoma"/>
          <w:bCs/>
          <w:szCs w:val="20"/>
          <w:lang w:val="pt-BR"/>
        </w:rPr>
        <w:tab/>
      </w:r>
      <w:r w:rsidR="004E1F26" w:rsidRPr="00001AF6">
        <w:rPr>
          <w:rFonts w:cs="Tahoma"/>
          <w:u w:val="single"/>
          <w:lang w:val="it-IT"/>
        </w:rPr>
        <w:t>Aggiornamenti</w:t>
      </w:r>
      <w:r w:rsidR="004E1F26" w:rsidRPr="00001AF6">
        <w:rPr>
          <w:rFonts w:cs="Tahoma"/>
          <w:lang w:val="it-IT"/>
        </w:rPr>
        <w:t>.</w:t>
      </w:r>
      <w:r w:rsidRPr="00431156">
        <w:rPr>
          <w:rFonts w:cs="Tahoma"/>
          <w:lang w:val="pt-BR"/>
        </w:rPr>
        <w:t xml:space="preserve"> </w:t>
      </w:r>
      <w:r w:rsidRPr="00001AF6">
        <w:rPr>
          <w:rFonts w:cs="Tahoma"/>
          <w:lang w:val="it-IT"/>
        </w:rPr>
        <w:t>Il licenziatario potrà ottenere gli aggiornamenti solo per il software ricevuto da Microsoft o da fonti autorizzate.</w:t>
      </w:r>
      <w:r w:rsidRPr="00431156">
        <w:rPr>
          <w:rFonts w:cs="Tahoma"/>
          <w:lang w:val="pt-BR"/>
        </w:rPr>
        <w:t xml:space="preserve"> </w:t>
      </w:r>
      <w:r w:rsidRPr="00001AF6">
        <w:rPr>
          <w:rFonts w:cs="Tahoma"/>
          <w:lang w:val="it-IT"/>
        </w:rPr>
        <w:t>Alcuni aggiornamenti, servizi di supporto e di altro tipo potranno essere offerti solo agli utenti di software Microsoft originale.</w:t>
      </w:r>
      <w:r w:rsidRPr="00431156">
        <w:rPr>
          <w:rFonts w:cs="Tahoma"/>
          <w:lang w:val="pt-BR"/>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431156" w:rsidRDefault="00D8638A" w:rsidP="00DD5872">
      <w:pPr>
        <w:widowControl w:val="0"/>
        <w:spacing w:before="120" w:after="120" w:line="240" w:lineRule="auto"/>
        <w:rPr>
          <w:rFonts w:cs="Tahoma"/>
          <w:b/>
          <w:szCs w:val="20"/>
          <w:lang w:val="pt-BR"/>
        </w:rPr>
      </w:pPr>
      <w:r w:rsidRPr="00001AF6">
        <w:rPr>
          <w:rFonts w:cs="Tahoma"/>
          <w:b/>
          <w:lang w:val="it-IT"/>
        </w:rPr>
        <w:t>E.</w:t>
      </w:r>
      <w:r w:rsidRPr="00431156">
        <w:rPr>
          <w:rFonts w:cs="Tahoma"/>
          <w:b/>
          <w:szCs w:val="20"/>
          <w:lang w:val="pt-BR"/>
        </w:rPr>
        <w:tab/>
      </w:r>
      <w:r w:rsidRPr="00001AF6">
        <w:rPr>
          <w:rFonts w:cs="Tahoma"/>
          <w:b/>
          <w:u w:val="single"/>
          <w:lang w:val="it-IT"/>
        </w:rPr>
        <w:t>FUNZIONALITÀ BASATE SU INTERNET; DIRITTO ALLA PROTEZIONE DEI DATI PERSONALI</w:t>
      </w:r>
    </w:p>
    <w:p w:rsidR="00DD5872" w:rsidRPr="00C1333B" w:rsidRDefault="00DD5872" w:rsidP="004E1F26">
      <w:pPr>
        <w:widowControl w:val="0"/>
        <w:spacing w:before="120" w:after="120" w:line="240" w:lineRule="auto"/>
        <w:rPr>
          <w:rFonts w:cs="Tahoma"/>
          <w:szCs w:val="20"/>
          <w:lang w:val="pt-BR"/>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C1333B">
        <w:rPr>
          <w:rFonts w:cs="Tahoma"/>
          <w:strike/>
          <w:lang w:val="pt-BR"/>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C1333B">
        <w:rPr>
          <w:rFonts w:cs="Tahoma"/>
          <w:lang w:val="pt-BR"/>
        </w:rPr>
        <w:t xml:space="preserve"> </w:t>
      </w:r>
      <w:r w:rsidRPr="00C1333B">
        <w:rPr>
          <w:rFonts w:cs="Tahoma"/>
          <w:lang w:val="it-IT"/>
        </w:rPr>
        <w:t>Alcune funzionalità basate su Internet potrebbero essere inviate successivamente tramite il servizio Microsoft Update.</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1.</w:t>
      </w:r>
      <w:r w:rsidRPr="00431156">
        <w:rPr>
          <w:rFonts w:eastAsia="MS Mincho" w:cs="Tahoma"/>
          <w:bCs/>
          <w:szCs w:val="20"/>
          <w:lang w:val="pt-BR"/>
        </w:rPr>
        <w:tab/>
      </w:r>
      <w:r w:rsidRPr="00001AF6">
        <w:rPr>
          <w:rFonts w:cs="Tahoma"/>
          <w:u w:val="single"/>
          <w:lang w:val="it-IT"/>
        </w:rPr>
        <w:t>Consenso all’Utilizzo dei Servizi Basati su Internet</w:t>
      </w:r>
      <w:r w:rsidRPr="00001AF6">
        <w:rPr>
          <w:rFonts w:cs="Tahoma"/>
          <w:lang w:val="it-IT"/>
        </w:rPr>
        <w:t>.</w:t>
      </w:r>
      <w:r w:rsidRPr="00431156">
        <w:rPr>
          <w:rFonts w:cs="Tahoma"/>
          <w:lang w:val="pt-BR"/>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431156">
        <w:rPr>
          <w:rFonts w:cs="Tahoma"/>
          <w:lang w:val="pt-BR"/>
        </w:rPr>
        <w:t xml:space="preserve"> </w:t>
      </w:r>
      <w:r w:rsidRPr="00001AF6">
        <w:rPr>
          <w:rFonts w:cs="Tahoma"/>
          <w:lang w:val="it-IT"/>
        </w:rPr>
        <w:t>In alcuni casi il licenziatario non riceverà alcuna comunicazione separata riguardante la connessione.</w:t>
      </w:r>
      <w:r w:rsidRPr="00431156">
        <w:rPr>
          <w:rFonts w:cs="Tahoma"/>
          <w:lang w:val="pt-BR"/>
        </w:rPr>
        <w:t xml:space="preserve"> </w:t>
      </w:r>
      <w:r w:rsidRPr="00001AF6">
        <w:rPr>
          <w:rFonts w:cs="Tahoma"/>
          <w:lang w:val="it-IT"/>
        </w:rPr>
        <w:t>In alcuni casi il licenziatario potrà disattivare queste funzionalità oppure non utilizzarle.</w:t>
      </w:r>
      <w:r w:rsidRPr="00431156">
        <w:rPr>
          <w:rFonts w:cs="Tahoma"/>
          <w:lang w:val="pt-BR"/>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431156">
        <w:rPr>
          <w:rFonts w:cs="Tahoma"/>
          <w:lang w:val="pt-BR"/>
        </w:rPr>
        <w:t xml:space="preserve"> </w:t>
      </w:r>
      <w:r w:rsidRPr="00001AF6">
        <w:rPr>
          <w:rFonts w:cs="Tahoma"/>
          <w:b/>
          <w:lang w:val="it-IT"/>
        </w:rPr>
        <w:t>UTILIZZANDO TALI FUNZIONALITÀ IL LICENZIATARIO ACCONSENTE ALLA TRASMISSIONE DI QUESTE INFORMAZIONI.</w:t>
      </w:r>
      <w:r w:rsidRPr="00431156">
        <w:rPr>
          <w:rFonts w:cs="Tahoma"/>
          <w:lang w:val="pt-BR"/>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431156">
        <w:rPr>
          <w:rFonts w:cs="Tahoma"/>
          <w:lang w:val="pt-BR"/>
        </w:rPr>
        <w:t>2.</w:t>
      </w:r>
      <w:r w:rsidRPr="00431156">
        <w:rPr>
          <w:rFonts w:eastAsia="MS Mincho" w:cs="Tahoma"/>
          <w:bCs/>
          <w:szCs w:val="20"/>
          <w:lang w:val="pt-BR"/>
        </w:rPr>
        <w:tab/>
      </w:r>
      <w:r w:rsidRPr="00001AF6">
        <w:rPr>
          <w:rFonts w:cs="Tahoma"/>
          <w:u w:val="single"/>
          <w:lang w:val="it-IT"/>
        </w:rPr>
        <w:t>Analisi Utilizzo Software (Customer Experience Improvement Program o CEIP)</w:t>
      </w:r>
      <w:r w:rsidRPr="00001AF6">
        <w:rPr>
          <w:rFonts w:cs="Tahoma"/>
          <w:lang w:val="it-IT"/>
        </w:rPr>
        <w:t>.</w:t>
      </w:r>
      <w:r w:rsidRPr="00431156">
        <w:rPr>
          <w:rFonts w:cs="Tahoma"/>
          <w:lang w:val="pt-BR"/>
        </w:rPr>
        <w:t xml:space="preserve"> </w:t>
      </w:r>
      <w:r w:rsidRPr="00001AF6">
        <w:rPr>
          <w:rFonts w:cs="Tahoma"/>
          <w:lang w:val="it-IT"/>
        </w:rPr>
        <w:t>Questo software utilizza Analisi Utilizzo Software.</w:t>
      </w:r>
      <w:r w:rsidRPr="00431156">
        <w:rPr>
          <w:rFonts w:cs="Tahoma"/>
          <w:lang w:val="pt-BR"/>
        </w:rPr>
        <w:t xml:space="preserve"> </w:t>
      </w:r>
      <w:r w:rsidRPr="00001AF6">
        <w:rPr>
          <w:rFonts w:cs="Tahoma"/>
          <w:lang w:val="it-IT"/>
        </w:rPr>
        <w:t>Analisi Utilizzo Software consente di inviare automaticamente a Microsoft informazioni anonime sull’hardware e su come il licenziatario utilizza il software stesso.</w:t>
      </w:r>
      <w:r w:rsidRPr="00431156">
        <w:rPr>
          <w:rFonts w:cs="Tahoma"/>
          <w:lang w:val="pt-BR"/>
        </w:rPr>
        <w:t xml:space="preserve"> </w:t>
      </w:r>
      <w:r w:rsidRPr="00001AF6">
        <w:rPr>
          <w:rFonts w:cs="Tahoma"/>
          <w:lang w:val="it-IT"/>
        </w:rPr>
        <w:t>Microsoft non utilizza tali informazioni per individuare o contattare il licenziatario.</w:t>
      </w:r>
      <w:r w:rsidRPr="00431156">
        <w:rPr>
          <w:rFonts w:cs="Tahoma"/>
          <w:lang w:val="pt-BR"/>
        </w:rPr>
        <w:t xml:space="preserve"> </w:t>
      </w:r>
      <w:r w:rsidRPr="00001AF6">
        <w:rPr>
          <w:rFonts w:cs="Tahoma"/>
          <w:lang w:val="it-IT"/>
        </w:rPr>
        <w:t>Tramite Analisi Utilizzo Software verrà inoltre eseguito periodicamente il download di un piccolo file nel computer del licenziatario.</w:t>
      </w:r>
      <w:r w:rsidRPr="00431156">
        <w:rPr>
          <w:rFonts w:cs="Tahoma"/>
          <w:lang w:val="pt-BR"/>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431156">
        <w:rPr>
          <w:rFonts w:cs="Tahoma"/>
          <w:lang w:val="pt-BR"/>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431156" w:rsidRDefault="00DD5872" w:rsidP="00665FE6">
      <w:pPr>
        <w:widowControl w:val="0"/>
        <w:spacing w:before="120" w:after="120" w:line="240" w:lineRule="auto"/>
        <w:rPr>
          <w:rFonts w:eastAsia="MS Mincho" w:cs="Tahoma"/>
          <w:bCs/>
          <w:color w:val="000000"/>
          <w:szCs w:val="20"/>
          <w:lang w:val="pt-B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431156">
        <w:rPr>
          <w:rFonts w:cs="Tahoma"/>
          <w:lang w:val="pt-BR"/>
        </w:rPr>
        <w:t xml:space="preserve"> </w:t>
      </w:r>
      <w:r w:rsidR="00665FE6" w:rsidRPr="00001AF6">
        <w:rPr>
          <w:rFonts w:cs="Tahoma"/>
          <w:lang w:val="it-IT"/>
        </w:rPr>
        <w:t>Queste informazioni verranno utilizzate per fornire il contenuto richiesto dal licenziatario e per migliorare i servizi offerti.</w:t>
      </w:r>
      <w:r w:rsidRPr="00431156">
        <w:rPr>
          <w:rFonts w:cs="Tahoma"/>
          <w:lang w:val="pt-BR"/>
        </w:rPr>
        <w:t xml:space="preserve"> </w:t>
      </w:r>
      <w:r w:rsidR="00665FE6" w:rsidRPr="00001AF6">
        <w:rPr>
          <w:rFonts w:cs="Tahoma"/>
          <w:lang w:val="it-IT"/>
        </w:rPr>
        <w:t>Il licenziatario potrà scegliere di non utilizzare le funzionalità e il contenuto online.</w:t>
      </w:r>
      <w:r w:rsidRPr="00431156">
        <w:rPr>
          <w:rFonts w:cs="Tahoma"/>
          <w:lang w:val="pt-B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431156" w:rsidRDefault="00DD5872" w:rsidP="006E17A5">
      <w:pPr>
        <w:widowControl w:val="0"/>
        <w:spacing w:before="120" w:after="120" w:line="240" w:lineRule="auto"/>
        <w:rPr>
          <w:rFonts w:eastAsia="MS Mincho" w:cs="Tahoma"/>
          <w:bCs/>
          <w:szCs w:val="20"/>
          <w:lang w:val="pt-BR"/>
        </w:rPr>
      </w:pPr>
      <w:r w:rsidRPr="00431156">
        <w:rPr>
          <w:rFonts w:cs="Tahoma"/>
          <w:lang w:val="pt-BR"/>
        </w:rPr>
        <w:t>4.</w:t>
      </w:r>
      <w:r w:rsidRPr="00431156">
        <w:rPr>
          <w:rFonts w:eastAsia="MS Mincho" w:cs="Tahoma"/>
          <w:bCs/>
          <w:szCs w:val="20"/>
          <w:lang w:val="pt-BR"/>
        </w:rPr>
        <w:tab/>
      </w:r>
      <w:r w:rsidRPr="00001AF6">
        <w:rPr>
          <w:rFonts w:cs="Tahoma"/>
          <w:u w:val="single"/>
          <w:lang w:val="it-IT"/>
        </w:rPr>
        <w:t>Cookie</w:t>
      </w:r>
      <w:r w:rsidRPr="00001AF6">
        <w:rPr>
          <w:rFonts w:cs="Tahoma"/>
          <w:lang w:val="it-IT"/>
        </w:rPr>
        <w:t>.</w:t>
      </w:r>
      <w:r w:rsidRPr="00431156">
        <w:rPr>
          <w:rFonts w:cs="Tahoma"/>
          <w:lang w:val="pt-B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431156">
        <w:rPr>
          <w:rFonts w:cs="Tahoma"/>
          <w:lang w:val="pt-B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E71A1C" w:rsidRDefault="00DD5872" w:rsidP="003F4B9B">
      <w:pPr>
        <w:widowControl w:val="0"/>
        <w:spacing w:before="120" w:after="120" w:line="240" w:lineRule="auto"/>
        <w:rPr>
          <w:rStyle w:val="Hyperlink"/>
          <w:rFonts w:cs="Tahoma"/>
          <w:color w:val="auto"/>
          <w:szCs w:val="20"/>
          <w:u w:val="none"/>
          <w:lang w:val="pt-BR"/>
        </w:rPr>
      </w:pPr>
      <w:r w:rsidRPr="00431156">
        <w:rPr>
          <w:rFonts w:cs="Tahoma"/>
          <w:lang w:val="pt-BR"/>
        </w:rPr>
        <w:t>5.</w:t>
      </w:r>
      <w:r w:rsidRPr="00431156">
        <w:rPr>
          <w:rFonts w:eastAsia="MS Mincho" w:cs="Tahoma"/>
          <w:bCs/>
          <w:szCs w:val="20"/>
          <w:lang w:val="pt-BR"/>
        </w:rPr>
        <w:tab/>
      </w:r>
      <w:r w:rsidRPr="00001AF6">
        <w:rPr>
          <w:rFonts w:cs="Tahoma"/>
          <w:u w:val="single"/>
          <w:lang w:val="it-IT"/>
        </w:rPr>
        <w:t>Office 2013 su Windows 8</w:t>
      </w:r>
      <w:r w:rsidRPr="00001AF6">
        <w:rPr>
          <w:rFonts w:cs="Tahoma"/>
          <w:lang w:val="it-IT"/>
        </w:rPr>
        <w:t>.</w:t>
      </w:r>
      <w:r w:rsidRPr="00431156">
        <w:rPr>
          <w:rFonts w:cs="Tahoma"/>
          <w:lang w:val="pt-B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431156">
        <w:rPr>
          <w:rFonts w:cs="Tahoma"/>
          <w:lang w:val="pt-B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431156">
        <w:rPr>
          <w:rFonts w:cs="Tahoma"/>
          <w:lang w:val="pt-B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431156">
        <w:rPr>
          <w:rFonts w:cs="Tahoma"/>
          <w:lang w:val="pt-BR"/>
        </w:rPr>
        <w:t>6.</w:t>
      </w:r>
      <w:r w:rsidRPr="00431156">
        <w:rPr>
          <w:rFonts w:eastAsia="MS Mincho" w:cs="Tahoma"/>
          <w:bCs/>
          <w:szCs w:val="20"/>
          <w:lang w:val="pt-BR"/>
        </w:rPr>
        <w:tab/>
      </w:r>
      <w:r w:rsidRPr="008C0179">
        <w:rPr>
          <w:rFonts w:cs="Tahoma"/>
          <w:u w:val="single"/>
          <w:lang w:val="it-IT"/>
        </w:rPr>
        <w:t>Certificati Digitali</w:t>
      </w:r>
      <w:r w:rsidRPr="00001AF6">
        <w:rPr>
          <w:rFonts w:cs="Tahoma"/>
          <w:lang w:val="it-IT"/>
        </w:rPr>
        <w:t>.</w:t>
      </w:r>
      <w:r w:rsidRPr="00431156">
        <w:rPr>
          <w:rFonts w:cs="Tahoma"/>
          <w:lang w:val="pt-BR"/>
        </w:rPr>
        <w:t xml:space="preserve"> </w:t>
      </w:r>
      <w:r w:rsidRPr="00001AF6">
        <w:rPr>
          <w:rFonts w:cs="Tahoma"/>
          <w:lang w:val="it-IT"/>
        </w:rPr>
        <w:t>Il software utilizza certificati digitali.</w:t>
      </w:r>
      <w:r w:rsidRPr="00431156">
        <w:rPr>
          <w:rFonts w:cs="Tahoma"/>
          <w:lang w:val="pt-B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431156">
        <w:rPr>
          <w:rFonts w:cs="Tahoma"/>
          <w:lang w:val="pt-B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431156">
        <w:rPr>
          <w:rFonts w:cs="Tahoma"/>
          <w:lang w:val="pt-B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431156" w:rsidRDefault="00DD5872" w:rsidP="00BC7042">
      <w:pPr>
        <w:widowControl w:val="0"/>
        <w:spacing w:before="120" w:after="120" w:line="240" w:lineRule="auto"/>
        <w:rPr>
          <w:rFonts w:cs="Tahoma"/>
          <w:szCs w:val="20"/>
          <w:lang w:val="pt-BR"/>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431156">
        <w:rPr>
          <w:rFonts w:cs="Tahoma"/>
          <w:lang w:val="pt-BR"/>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431156" w:rsidRDefault="00774D95" w:rsidP="00774D95">
      <w:pPr>
        <w:widowControl w:val="0"/>
        <w:tabs>
          <w:tab w:val="left" w:pos="0"/>
          <w:tab w:val="left" w:pos="360"/>
          <w:tab w:val="left" w:pos="540"/>
        </w:tabs>
        <w:spacing w:before="120" w:after="120" w:line="240" w:lineRule="auto"/>
        <w:rPr>
          <w:rFonts w:cs="Tahoma"/>
          <w:b/>
          <w:szCs w:val="20"/>
          <w:lang w:val="pt-BR"/>
        </w:rPr>
      </w:pPr>
      <w:r w:rsidRPr="00001AF6">
        <w:rPr>
          <w:rFonts w:cs="Tahoma"/>
          <w:b/>
          <w:lang w:val="it-IT"/>
        </w:rPr>
        <w:t>F.</w:t>
      </w:r>
      <w:r w:rsidRPr="00431156">
        <w:rPr>
          <w:rFonts w:cs="Tahoma"/>
          <w:b/>
          <w:szCs w:val="20"/>
          <w:lang w:val="pt-BR"/>
        </w:rPr>
        <w:tab/>
      </w:r>
      <w:r w:rsidRPr="00001AF6">
        <w:rPr>
          <w:rFonts w:cs="Tahoma"/>
          <w:b/>
          <w:u w:val="single"/>
          <w:lang w:val="it-IT"/>
        </w:rPr>
        <w:t>VERSIONI CON DIRITTI LIMITATI</w:t>
      </w:r>
    </w:p>
    <w:p w:rsidR="00774D95" w:rsidRPr="00D92A06" w:rsidRDefault="00774D95" w:rsidP="00774D95">
      <w:pPr>
        <w:widowControl w:val="0"/>
        <w:spacing w:line="240" w:lineRule="auto"/>
        <w:rPr>
          <w:rFonts w:cs="Tahoma"/>
          <w:color w:val="000000"/>
          <w:szCs w:val="20"/>
          <w:lang w:val="it-IT"/>
        </w:rPr>
      </w:pPr>
      <w:r w:rsidRPr="00D92A06">
        <w:rPr>
          <w:rFonts w:cs="Tahoma"/>
          <w:color w:val="000000"/>
          <w:lang w:val="it-IT"/>
        </w:rPr>
        <w:t>Alcune versioni del software, quali le edizioni non destinate alla rivendita e le versioni “Edizione Education”, vengono distribuite per scopi limitati.</w:t>
      </w:r>
      <w:r w:rsidRPr="00D92A06">
        <w:rPr>
          <w:rFonts w:cs="Tahoma"/>
          <w:color w:val="000000"/>
          <w:lang w:val="pt-BR"/>
        </w:rPr>
        <w:t xml:space="preserve"> </w:t>
      </w:r>
      <w:bookmarkStart w:id="38" w:name="_DV_C273"/>
      <w:bookmarkStart w:id="39" w:name="_DV_M147"/>
      <w:bookmarkStart w:id="40" w:name="_DV_C274"/>
      <w:bookmarkStart w:id="41" w:name="_DV_M148"/>
      <w:bookmarkEnd w:id="38"/>
      <w:bookmarkEnd w:id="39"/>
      <w:bookmarkEnd w:id="40"/>
      <w:bookmarkEnd w:id="41"/>
      <w:r w:rsidRPr="00D92A06">
        <w:rPr>
          <w:rFonts w:cs="Tahoma"/>
          <w:color w:val="000000"/>
          <w:lang w:val="it-IT"/>
        </w:rPr>
        <w:t>Il licenziatario non potrà vendere software recante l</w:t>
      </w:r>
      <w:r w:rsidR="00F76B52" w:rsidRPr="00D92A06">
        <w:rPr>
          <w:rFonts w:cs="Tahoma"/>
          <w:color w:val="000000"/>
          <w:lang w:val="it-IT"/>
        </w:rPr>
        <w:t>’</w:t>
      </w:r>
      <w:r w:rsidRPr="00D92A06">
        <w:rPr>
          <w:rFonts w:cs="Tahoma"/>
          <w:color w:val="000000"/>
          <w:lang w:val="it-IT"/>
        </w:rPr>
        <w:t>etichetta “NFR” o “Not for Resale” e dovrà essere un “Utente Education Qualificato” per utilizzare il software recante l</w:t>
      </w:r>
      <w:r w:rsidR="00F76B52" w:rsidRPr="00D92A06">
        <w:rPr>
          <w:rFonts w:cs="Tahoma"/>
          <w:color w:val="000000"/>
          <w:lang w:val="it-IT"/>
        </w:rPr>
        <w:t>’</w:t>
      </w:r>
      <w:r w:rsidRPr="00D92A06">
        <w:rPr>
          <w:rFonts w:cs="Tahoma"/>
          <w:color w:val="000000"/>
          <w:lang w:val="it-IT"/>
        </w:rPr>
        <w:t>etichetta “Edizione Education” (“University”, “Academic Edition” o “AE”).</w:t>
      </w:r>
      <w:r w:rsidRPr="00D92A06">
        <w:rPr>
          <w:rFonts w:cs="Tahoma"/>
          <w:color w:val="000000"/>
          <w:lang w:val="pt-BR"/>
        </w:rPr>
        <w:t xml:space="preserve"> </w:t>
      </w:r>
      <w:r w:rsidRPr="00D92A06">
        <w:rPr>
          <w:rFonts w:cs="Tahoma"/>
          <w:color w:val="000000"/>
          <w:lang w:val="it-IT"/>
        </w:rPr>
        <w:t>Qualora il licenziatario desideri ottenere ulteriori informazioni sul software “Edizione Education” o sapere se è un Utente Education Qualificato, potrà v</w:t>
      </w:r>
      <w:r w:rsidRPr="00D92A06">
        <w:rPr>
          <w:rStyle w:val="DeltaViewInsertion"/>
          <w:rFonts w:cs="Tahoma"/>
          <w:color w:val="000000"/>
          <w:u w:val="none"/>
          <w:lang w:val="it-IT"/>
        </w:rPr>
        <w:t>isitare la pagina Web</w:t>
      </w:r>
      <w:r w:rsidRPr="00D92A06">
        <w:rPr>
          <w:rFonts w:cs="Tahoma"/>
          <w:color w:val="000000"/>
          <w:lang w:val="it-IT"/>
        </w:rPr>
        <w:t xml:space="preserve"> </w:t>
      </w:r>
      <w:r w:rsidRPr="00D92A06">
        <w:rPr>
          <w:rFonts w:cs="Tahoma"/>
          <w:color w:val="000000"/>
          <w:u w:val="single"/>
          <w:lang w:val="it-IT"/>
        </w:rPr>
        <w:t>microsoft.com/education</w:t>
      </w:r>
      <w:r w:rsidRPr="00D92A06">
        <w:rPr>
          <w:rFonts w:cs="Tahoma"/>
          <w:color w:val="000000"/>
          <w:lang w:val="it-IT"/>
        </w:rPr>
        <w:t xml:space="preserve"> o contattare la consociata Microsoft del proprio paese.</w:t>
      </w:r>
      <w:r w:rsidRPr="00D92A06">
        <w:rPr>
          <w:rFonts w:cs="Tahoma"/>
          <w:color w:val="000000"/>
          <w:lang w:val="pt-BR"/>
        </w:rPr>
        <w:t xml:space="preserve"> </w:t>
      </w:r>
      <w:r w:rsidRPr="00D92A06">
        <w:rPr>
          <w:rFonts w:cs="Tahoma"/>
          <w:color w:val="000000"/>
          <w:lang w:val="it-IT"/>
        </w:rPr>
        <w:t>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D575B0"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pt-BR"/>
        </w:rPr>
      </w:pPr>
      <w:r w:rsidRPr="00D575B0">
        <w:rPr>
          <w:rFonts w:cs="Tahoma"/>
          <w:lang w:val="pt-BR"/>
        </w:rPr>
        <w:t>Qualora il licenziatario risieda in Giappone o abbia acquistato il software mentre risiedeva in Giappone, Microsoft concede al licenziatario i diritti seguenti in conformità alle proprie licenze:</w:t>
      </w:r>
    </w:p>
    <w:p w:rsidR="00774D95" w:rsidRPr="00D575B0" w:rsidRDefault="00774D95" w:rsidP="00774D95">
      <w:pPr>
        <w:widowControl w:val="0"/>
        <w:spacing w:before="120" w:after="120" w:line="240" w:lineRule="auto"/>
        <w:rPr>
          <w:rFonts w:cs="Tahoma"/>
          <w:szCs w:val="20"/>
          <w:lang w:val="pt-BR"/>
        </w:rPr>
      </w:pPr>
      <w:r w:rsidRPr="00D575B0">
        <w:rPr>
          <w:rStyle w:val="DeltaViewDeletion"/>
          <w:rFonts w:eastAsia="MS Mincho" w:cs="Tahoma"/>
          <w:strike w:val="0"/>
          <w:color w:val="auto"/>
          <w:szCs w:val="20"/>
          <w:lang w:val="pt-BR"/>
        </w:rPr>
        <w:t>1.</w:t>
      </w:r>
      <w:r w:rsidRPr="00D575B0">
        <w:rPr>
          <w:rStyle w:val="DeltaViewDeletion"/>
          <w:rFonts w:eastAsia="MS Mincho" w:cs="Tahoma"/>
          <w:strike w:val="0"/>
          <w:color w:val="auto"/>
          <w:szCs w:val="20"/>
          <w:lang w:val="pt-BR"/>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D575B0">
        <w:rPr>
          <w:rFonts w:cs="Tahoma"/>
          <w:lang w:val="pt-BR"/>
        </w:rPr>
        <w:t xml:space="preserve"> </w:t>
      </w:r>
      <w:r w:rsidRPr="00D575B0">
        <w:rPr>
          <w:rFonts w:cs="Tahoma"/>
          <w:lang w:val="it-IT"/>
        </w:rPr>
        <w:t>La licenza software Microsoft viene ceduta in modo permanente al computer dotato di licenza.</w:t>
      </w:r>
    </w:p>
    <w:p w:rsidR="00774D95" w:rsidRPr="00431156" w:rsidRDefault="00774D95" w:rsidP="00774D95">
      <w:pPr>
        <w:widowControl w:val="0"/>
        <w:spacing w:before="120" w:after="120" w:line="240" w:lineRule="auto"/>
        <w:rPr>
          <w:rFonts w:cs="Tahoma"/>
          <w:szCs w:val="20"/>
          <w:lang w:val="pt-BR"/>
        </w:rPr>
      </w:pPr>
      <w:r w:rsidRPr="00D575B0">
        <w:rPr>
          <w:rStyle w:val="DeltaViewDeletion"/>
          <w:rFonts w:eastAsia="MS Mincho" w:cs="Tahoma"/>
          <w:bCs/>
          <w:strike w:val="0"/>
          <w:color w:val="auto"/>
          <w:szCs w:val="20"/>
          <w:lang w:val="pt-BR"/>
        </w:rPr>
        <w:t>2.</w:t>
      </w:r>
      <w:r w:rsidRPr="00D575B0">
        <w:rPr>
          <w:rStyle w:val="DeltaViewDeletion"/>
          <w:rFonts w:eastAsia="MS Mincho" w:cs="Tahoma"/>
          <w:bCs/>
          <w:strike w:val="0"/>
          <w:color w:val="auto"/>
          <w:szCs w:val="20"/>
          <w:lang w:val="pt-BR"/>
        </w:rPr>
        <w:tab/>
      </w:r>
      <w:r w:rsidRPr="00D575B0">
        <w:rPr>
          <w:rFonts w:cs="Tahoma"/>
          <w:u w:val="single"/>
          <w:lang w:val="it-IT"/>
        </w:rPr>
        <w:t>Edizioni diverse da PIPC</w:t>
      </w:r>
      <w:r w:rsidRPr="00D575B0">
        <w:rPr>
          <w:rFonts w:cs="Tahoma"/>
          <w:lang w:val="it-IT"/>
        </w:rPr>
        <w:t>.</w:t>
      </w:r>
      <w:r w:rsidRPr="00D575B0">
        <w:rPr>
          <w:rFonts w:cs="Tahoma"/>
          <w:lang w:val="pt-BR"/>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431156">
        <w:rPr>
          <w:rFonts w:cs="Tahoma"/>
          <w:lang w:val="pt-BR"/>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431156">
        <w:rPr>
          <w:rFonts w:cs="Tahoma"/>
          <w:lang w:val="pt-BR"/>
        </w:rPr>
        <w:t xml:space="preserve"> </w:t>
      </w:r>
      <w:r w:rsidRPr="00001AF6">
        <w:rPr>
          <w:rFonts w:cs="Tahoma"/>
          <w:lang w:val="it-IT"/>
        </w:rPr>
        <w:t>Il licenziatario potrà effettuare una singola copia del software a scopo di backup e utilizzare tale copia nelle modalità descritte di seguito.</w:t>
      </w:r>
      <w:r w:rsidRPr="00431156">
        <w:rPr>
          <w:rFonts w:cs="Tahoma"/>
          <w:lang w:val="pt-BR"/>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431156">
        <w:rPr>
          <w:rFonts w:cs="Tahoma"/>
          <w:lang w:val="pt-BR"/>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431156">
        <w:rPr>
          <w:rFonts w:cs="Tahoma"/>
          <w:lang w:val="pt-BR"/>
        </w:rPr>
        <w:t xml:space="preserve"> </w:t>
      </w:r>
      <w:r w:rsidRPr="00001AF6">
        <w:rPr>
          <w:rFonts w:cs="Tahoma"/>
          <w:lang w:val="it-IT"/>
        </w:rPr>
        <w:t>Il primo utente non potrà trattenerne alcuna copia del software.</w:t>
      </w:r>
      <w:r w:rsidRPr="00431156">
        <w:rPr>
          <w:rFonts w:cs="Tahoma"/>
          <w:lang w:val="pt-BR"/>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431156">
        <w:rPr>
          <w:rFonts w:cs="Tahoma"/>
          <w:lang w:val="pt-BR"/>
        </w:rPr>
        <w:t xml:space="preserve"> </w:t>
      </w:r>
      <w:r w:rsidRPr="00001AF6">
        <w:rPr>
          <w:rFonts w:cs="Tahoma"/>
          <w:lang w:val="it-IT"/>
        </w:rPr>
        <w:t>Qualora il software sia un aggiornamento, qualsiasi trasferimento dovrà comprendere anche tutte le versioni precedenti del software.</w:t>
      </w:r>
      <w:r w:rsidRPr="00431156">
        <w:rPr>
          <w:rFonts w:cs="Tahoma"/>
          <w:lang w:val="pt-BR"/>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431156">
        <w:rPr>
          <w:rFonts w:cs="Tahoma"/>
          <w:lang w:val="pt-BR"/>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431156">
        <w:rPr>
          <w:rFonts w:cs="Tahoma"/>
          <w:lang w:val="pt-BR"/>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431156">
        <w:rPr>
          <w:rFonts w:cs="Tahoma"/>
          <w:lang w:val="pt-BR"/>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D92A06"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pt-BR"/>
        </w:rPr>
      </w:pPr>
      <w:r w:rsidRPr="00D92A06">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D92A06">
        <w:rPr>
          <w:rFonts w:cs="Tahoma"/>
          <w:color w:val="000000"/>
          <w:lang w:val="it-IT"/>
        </w:rPr>
        <w:t> </w:t>
      </w:r>
      <w:r w:rsidRPr="00D92A06">
        <w:rPr>
          <w:rFonts w:cs="Tahoma"/>
          <w:color w:val="000000"/>
          <w:lang w:val="it-IT"/>
        </w:rPr>
        <w:t>software mentre risiedeva in Giappone.</w:t>
      </w:r>
    </w:p>
    <w:p w:rsidR="00774D95" w:rsidRPr="006E17A5" w:rsidRDefault="00774D95" w:rsidP="00774D95">
      <w:pPr>
        <w:spacing w:after="0" w:line="276" w:lineRule="atLeast"/>
        <w:rPr>
          <w:rFonts w:eastAsia="MS Mincho" w:cs="Tahoma"/>
          <w:b/>
          <w:bCs/>
          <w:szCs w:val="20"/>
        </w:rPr>
      </w:pPr>
      <w:r w:rsidRPr="00001AF6">
        <w:rPr>
          <w:rFonts w:cs="Tahoma"/>
          <w:b/>
          <w:lang w:val="it-IT"/>
        </w:rPr>
        <w:t>I.</w:t>
      </w:r>
      <w:r w:rsidRPr="006E17A5">
        <w:rPr>
          <w:rFonts w:eastAsia="MS Mincho" w:cs="Tahoma"/>
          <w:b/>
          <w:bCs/>
          <w:szCs w:val="20"/>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D92A06" w:rsidRDefault="00774D95" w:rsidP="00774D95">
      <w:pPr>
        <w:widowControl w:val="0"/>
        <w:spacing w:before="120" w:after="120" w:line="240" w:lineRule="auto"/>
        <w:rPr>
          <w:rStyle w:val="DeltaViewInsertion"/>
          <w:rFonts w:cs="Tahoma"/>
          <w:b/>
          <w:color w:val="000000"/>
          <w:szCs w:val="20"/>
          <w:u w:val="none"/>
          <w:lang w:val="pt-BR"/>
        </w:rPr>
      </w:pPr>
      <w:r w:rsidRPr="00D92A06">
        <w:rPr>
          <w:rStyle w:val="DeltaViewInsertion"/>
          <w:rFonts w:cs="Tahoma"/>
          <w:b/>
          <w:color w:val="000000"/>
          <w:u w:val="none"/>
          <w:lang w:val="pt-BR"/>
        </w:rPr>
        <w:t>J.</w:t>
      </w:r>
      <w:r w:rsidRPr="00D92A06">
        <w:rPr>
          <w:rStyle w:val="DeltaViewInsertion"/>
          <w:rFonts w:cs="Tahoma"/>
          <w:b/>
          <w:color w:val="000000"/>
          <w:szCs w:val="20"/>
          <w:u w:val="none"/>
          <w:lang w:val="pt-BR"/>
        </w:rPr>
        <w:tab/>
      </w:r>
      <w:r w:rsidRPr="00D92A06">
        <w:rPr>
          <w:rFonts w:cs="Tahoma"/>
          <w:b/>
          <w:color w:val="000000"/>
          <w:u w:val="single"/>
          <w:lang w:val="it-IT"/>
        </w:rPr>
        <w:t>REQUISITI AGGIUNTIVI PER LE LICENZE E/O DIRITTI SULL</w:t>
      </w:r>
      <w:r w:rsidR="00F76B52" w:rsidRPr="00D92A06">
        <w:rPr>
          <w:rFonts w:cs="Tahoma"/>
          <w:b/>
          <w:color w:val="000000"/>
          <w:u w:val="single"/>
          <w:lang w:val="it-IT"/>
        </w:rPr>
        <w:t>’</w:t>
      </w:r>
      <w:r w:rsidRPr="00D92A06">
        <w:rPr>
          <w:rFonts w:cs="Tahoma"/>
          <w:b/>
          <w:color w:val="000000"/>
          <w:u w:val="single"/>
          <w:lang w:val="it-IT"/>
        </w:rPr>
        <w:t>UTILIZZO</w:t>
      </w:r>
      <w:r w:rsidRPr="00D92A06">
        <w:rPr>
          <w:rFonts w:cs="Tahoma"/>
          <w:b/>
          <w:color w:val="000000"/>
          <w:lang w:val="it-IT"/>
        </w:rPr>
        <w:t>.</w:t>
      </w:r>
    </w:p>
    <w:p w:rsidR="00774D95" w:rsidRPr="00D92A06"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D92A06">
        <w:rPr>
          <w:rStyle w:val="DeltaViewInsertion"/>
          <w:color w:val="000000"/>
          <w:u w:val="single"/>
          <w:lang w:val="pt-BR"/>
        </w:rPr>
        <w:t>Programmi di Terzi</w:t>
      </w:r>
      <w:r w:rsidRPr="00D92A06">
        <w:rPr>
          <w:rStyle w:val="DeltaViewInsertion"/>
          <w:color w:val="000000"/>
          <w:u w:val="none"/>
          <w:lang w:val="pt-BR"/>
        </w:rPr>
        <w:t>.</w:t>
      </w:r>
      <w:r w:rsidRPr="00D92A06">
        <w:rPr>
          <w:rStyle w:val="DeltaViewInsertion"/>
          <w:color w:val="000000"/>
          <w:u w:val="none"/>
          <w:lang w:val="it-IT"/>
        </w:rPr>
        <w:t xml:space="preserve"> </w:t>
      </w:r>
      <w:r w:rsidRPr="00D92A06">
        <w:rPr>
          <w:rStyle w:val="DeltaViewInsertion"/>
          <w:color w:val="000000"/>
          <w:u w:val="none"/>
          <w:lang w:val="pt-BR"/>
        </w:rPr>
        <w:t>Il software potrà includere programmi di terzi che Microsoft, non i terzi, concede in licenza al licenziatario ai sensi del presente contratto.</w:t>
      </w:r>
      <w:r w:rsidRPr="00D92A06">
        <w:rPr>
          <w:rStyle w:val="DeltaViewInsertion"/>
          <w:color w:val="000000"/>
          <w:u w:val="none"/>
          <w:lang w:val="it-IT"/>
        </w:rPr>
        <w:t xml:space="preserve"> </w:t>
      </w:r>
      <w:r w:rsidRPr="00D92A06">
        <w:rPr>
          <w:rStyle w:val="DeltaViewInsertion"/>
          <w:color w:val="000000"/>
          <w:u w:val="none"/>
          <w:lang w:val="pt-BR"/>
        </w:rPr>
        <w:t>Eventuali comunicazioni per il programma di terzi sono incluse solo a scopo informativo.</w:t>
      </w:r>
    </w:p>
    <w:p w:rsidR="00774D95" w:rsidRPr="00D92A06"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pt-BR"/>
        </w:rPr>
      </w:pPr>
      <w:r w:rsidRPr="00D92A06">
        <w:rPr>
          <w:rStyle w:val="DeltaViewInsertion"/>
          <w:rFonts w:cs="Tahoma"/>
          <w:color w:val="000000"/>
          <w:u w:val="single"/>
          <w:lang w:val="it-IT"/>
        </w:rPr>
        <w:t>Componenti dei Tipi di Carattere</w:t>
      </w:r>
      <w:r w:rsidRPr="00D92A06">
        <w:rPr>
          <w:rStyle w:val="DeltaViewInsertion"/>
          <w:rFonts w:cs="Tahoma"/>
          <w:color w:val="000000"/>
          <w:u w:val="none"/>
          <w:lang w:val="it-IT"/>
        </w:rPr>
        <w:t>.</w:t>
      </w:r>
      <w:r w:rsidRPr="00D92A06">
        <w:rPr>
          <w:rFonts w:cs="Tahoma"/>
          <w:color w:val="000000"/>
          <w:lang w:val="pt-BR"/>
        </w:rPr>
        <w:t xml:space="preserve"> </w:t>
      </w:r>
      <w:r w:rsidRPr="00D92A06">
        <w:rPr>
          <w:rFonts w:cs="Tahoma"/>
          <w:color w:val="000000"/>
          <w:lang w:val="it-IT"/>
        </w:rPr>
        <w:t>Durante l</w:t>
      </w:r>
      <w:r w:rsidR="00F76B52" w:rsidRPr="00D92A06">
        <w:rPr>
          <w:rFonts w:cs="Tahoma"/>
          <w:color w:val="000000"/>
          <w:lang w:val="it-IT"/>
        </w:rPr>
        <w:t>’</w:t>
      </w:r>
      <w:r w:rsidRPr="00D92A06">
        <w:rPr>
          <w:rFonts w:cs="Tahoma"/>
          <w:color w:val="000000"/>
          <w:lang w:val="it-IT"/>
        </w:rPr>
        <w:t>esecuzione del software il licenziatario potrà utilizzare i</w:t>
      </w:r>
      <w:r w:rsidR="008C0179" w:rsidRPr="00D92A06">
        <w:rPr>
          <w:rFonts w:cs="Tahoma"/>
          <w:color w:val="000000"/>
          <w:lang w:val="it-IT"/>
        </w:rPr>
        <w:t> </w:t>
      </w:r>
      <w:r w:rsidRPr="00D92A06">
        <w:rPr>
          <w:rFonts w:cs="Tahoma"/>
          <w:color w:val="000000"/>
          <w:lang w:val="it-IT"/>
        </w:rPr>
        <w:t>relativi tipi di carattere per visualizzare e stampare il contenuto.</w:t>
      </w:r>
      <w:r w:rsidRPr="00D92A06">
        <w:rPr>
          <w:rFonts w:cs="Tahoma"/>
          <w:color w:val="000000"/>
          <w:lang w:val="pt-BR"/>
        </w:rPr>
        <w:t xml:space="preserve"> </w:t>
      </w:r>
      <w:r w:rsidRPr="00D92A06">
        <w:rPr>
          <w:rFonts w:cs="Tahoma"/>
          <w:color w:val="000000"/>
          <w:lang w:val="it-IT"/>
        </w:rPr>
        <w:t>Il licenziatario potrà scaricare temporaneamente i tipi di carattere su una stampante o altro dispositivo di output per stampare il</w:t>
      </w:r>
      <w:r w:rsidR="00E81F0D" w:rsidRPr="00D92A06">
        <w:rPr>
          <w:rFonts w:cs="Tahoma"/>
          <w:color w:val="000000"/>
          <w:lang w:val="it-IT"/>
        </w:rPr>
        <w:t> </w:t>
      </w:r>
      <w:r w:rsidRPr="00D92A06">
        <w:rPr>
          <w:rFonts w:cs="Tahoma"/>
          <w:color w:val="000000"/>
          <w:lang w:val="it-IT"/>
        </w:rPr>
        <w:t>contenuto e potrà incorporare i tipi di carattere nel contenuto solo nella misura consentita dalle limitazioni</w:t>
      </w:r>
      <w:r w:rsidR="00E81F0D" w:rsidRPr="00D92A06">
        <w:rPr>
          <w:rFonts w:cs="Tahoma"/>
          <w:color w:val="000000"/>
          <w:lang w:val="it-IT"/>
        </w:rPr>
        <w:t> </w:t>
      </w:r>
      <w:r w:rsidRPr="00D92A06">
        <w:rPr>
          <w:rFonts w:cs="Tahoma"/>
          <w:color w:val="000000"/>
          <w:lang w:val="it-IT"/>
        </w:rPr>
        <w:t>di inserimento dei tipi di carattere.</w:t>
      </w:r>
    </w:p>
    <w:p w:rsidR="00774D95" w:rsidRPr="00431156" w:rsidRDefault="00774D95" w:rsidP="008C0179">
      <w:pPr>
        <w:widowControl w:val="0"/>
        <w:spacing w:before="120" w:after="120" w:line="240" w:lineRule="auto"/>
        <w:rPr>
          <w:rFonts w:cs="Tahoma"/>
          <w:szCs w:val="20"/>
          <w:lang w:val="pt-BR"/>
        </w:rPr>
      </w:pPr>
      <w:r w:rsidRPr="00431156">
        <w:rPr>
          <w:rFonts w:cs="Tahoma"/>
          <w:lang w:val="pt-BR"/>
        </w:rPr>
        <w:t>3.</w:t>
      </w:r>
      <w:r w:rsidRPr="00431156">
        <w:rPr>
          <w:rFonts w:cs="Tahoma"/>
          <w:szCs w:val="20"/>
          <w:lang w:val="pt-BR"/>
        </w:rPr>
        <w:tab/>
      </w:r>
      <w:r w:rsidRPr="00001AF6">
        <w:rPr>
          <w:rFonts w:cs="Tahoma"/>
          <w:u w:val="single"/>
          <w:lang w:val="it-IT"/>
        </w:rPr>
        <w:t>Elementi Multimediali</w:t>
      </w:r>
      <w:r w:rsidRPr="00001AF6">
        <w:rPr>
          <w:rFonts w:cs="Tahoma"/>
          <w:lang w:val="it-IT"/>
        </w:rPr>
        <w:t>.</w:t>
      </w:r>
      <w:r w:rsidRPr="00431156">
        <w:rPr>
          <w:rFonts w:cs="Tahoma"/>
          <w:lang w:val="pt-BR"/>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431156">
        <w:rPr>
          <w:rFonts w:cs="Tahoma"/>
          <w:szCs w:val="20"/>
          <w:lang w:val="pt-BR"/>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431156">
        <w:rPr>
          <w:rFonts w:cs="Tahoma"/>
          <w:lang w:val="pt-BR"/>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431156">
        <w:rPr>
          <w:rFonts w:cs="Tahoma"/>
          <w:lang w:val="pt-BR"/>
        </w:rPr>
        <w:t>4.</w:t>
      </w:r>
      <w:r w:rsidRPr="00431156">
        <w:rPr>
          <w:rFonts w:cs="Tahoma"/>
          <w:szCs w:val="20"/>
          <w:lang w:val="pt-BR"/>
        </w:rPr>
        <w:tab/>
      </w:r>
      <w:r w:rsidRPr="00001AF6">
        <w:rPr>
          <w:rFonts w:cs="Tahoma"/>
          <w:u w:val="single"/>
          <w:lang w:val="it-IT"/>
        </w:rPr>
        <w:t>Language Pack e Strumenti di Correzione</w:t>
      </w:r>
      <w:r w:rsidRPr="00001AF6">
        <w:rPr>
          <w:rFonts w:cs="Tahoma"/>
          <w:lang w:val="it-IT"/>
        </w:rPr>
        <w:t>.</w:t>
      </w:r>
      <w:r w:rsidRPr="00431156">
        <w:rPr>
          <w:rFonts w:cs="Tahoma"/>
          <w:lang w:val="pt-BR"/>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431156">
        <w:rPr>
          <w:rFonts w:cs="Tahoma"/>
          <w:lang w:val="pt-BR"/>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D92A06"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D92A06">
        <w:rPr>
          <w:rFonts w:cs="Tahoma"/>
          <w:color w:val="000000"/>
          <w:lang w:val="it-IT"/>
        </w:rPr>
        <w:t xml:space="preserve">Qualora sulla confezione del software sia indicata una regione geografica, il </w:t>
      </w:r>
      <w:r w:rsidRPr="00D92A06">
        <w:rPr>
          <w:rStyle w:val="DeltaViewInsertion"/>
          <w:rFonts w:cs="Tahoma"/>
          <w:color w:val="000000"/>
          <w:u w:val="none"/>
          <w:lang w:val="it-IT"/>
        </w:rPr>
        <w:t>licenziatario</w:t>
      </w:r>
      <w:r w:rsidRPr="00D92A06">
        <w:rPr>
          <w:rFonts w:cs="Tahoma"/>
          <w:color w:val="000000"/>
          <w:lang w:val="it-IT"/>
        </w:rPr>
        <w:t xml:space="preserve"> potrà attivare il software unicamente in tale regione.</w:t>
      </w:r>
      <w:r w:rsidRPr="00D92A06">
        <w:rPr>
          <w:rFonts w:cs="Tahoma"/>
          <w:color w:val="000000"/>
          <w:lang w:val="pt-BR"/>
        </w:rPr>
        <w:t xml:space="preserve"> </w:t>
      </w:r>
      <w:r w:rsidRPr="00D92A06">
        <w:rPr>
          <w:rFonts w:cs="Tahoma"/>
          <w:color w:val="000000"/>
          <w:lang w:val="it-IT"/>
        </w:rPr>
        <w:t xml:space="preserve">Il licenziatario dovrà inoltre attenersi a tutte le leggi e i regolamenti </w:t>
      </w:r>
      <w:r w:rsidRPr="00D92A06">
        <w:rPr>
          <w:rStyle w:val="DeltaViewMoveDestination"/>
          <w:rFonts w:eastAsia="MS Mincho" w:cs="Tahoma"/>
          <w:color w:val="000000"/>
          <w:u w:val="none"/>
          <w:lang w:val="it-IT"/>
        </w:rPr>
        <w:t>internazionali e nazionali</w:t>
      </w:r>
      <w:r w:rsidRPr="00D92A06">
        <w:rPr>
          <w:rFonts w:cs="Tahoma"/>
          <w:color w:val="000000"/>
          <w:lang w:val="it-IT"/>
        </w:rPr>
        <w:t xml:space="preserve"> in materia di controllo dell</w:t>
      </w:r>
      <w:r w:rsidR="00F76B52" w:rsidRPr="00D92A06">
        <w:rPr>
          <w:rFonts w:cs="Tahoma"/>
          <w:color w:val="000000"/>
          <w:lang w:val="it-IT"/>
        </w:rPr>
        <w:t>’</w:t>
      </w:r>
      <w:r w:rsidRPr="00D92A06">
        <w:rPr>
          <w:rFonts w:cs="Tahoma"/>
          <w:color w:val="000000"/>
          <w:lang w:val="it-IT"/>
        </w:rPr>
        <w:t xml:space="preserve">esportazione applicabili al software, </w:t>
      </w:r>
      <w:r w:rsidRPr="00D92A06">
        <w:rPr>
          <w:rStyle w:val="DeltaViewInsertion"/>
          <w:rFonts w:cs="Tahoma"/>
          <w:color w:val="000000"/>
          <w:u w:val="none"/>
          <w:lang w:val="it-IT"/>
        </w:rPr>
        <w:t>incluse</w:t>
      </w:r>
      <w:r w:rsidRPr="00D92A06">
        <w:rPr>
          <w:rFonts w:cs="Tahoma"/>
          <w:color w:val="000000"/>
          <w:lang w:val="it-IT"/>
        </w:rPr>
        <w:t xml:space="preserve"> le limitazioni relative a destinazioni, utenti finali e utilizzo finale.</w:t>
      </w:r>
      <w:r w:rsidRPr="00D92A06">
        <w:rPr>
          <w:rFonts w:cs="Tahoma"/>
          <w:color w:val="000000"/>
          <w:lang w:val="pt-BR"/>
        </w:rPr>
        <w:t xml:space="preserve"> </w:t>
      </w:r>
      <w:r w:rsidRPr="00D92A06">
        <w:rPr>
          <w:rFonts w:cs="Tahoma"/>
          <w:color w:val="000000"/>
          <w:lang w:val="it-IT"/>
        </w:rPr>
        <w:t>Per ulteriori informazioni sulle limitazioni geografiche e relative all</w:t>
      </w:r>
      <w:r w:rsidR="00F76B52" w:rsidRPr="00D92A06">
        <w:rPr>
          <w:rFonts w:cs="Tahoma"/>
          <w:color w:val="000000"/>
          <w:lang w:val="it-IT"/>
        </w:rPr>
        <w:t>’</w:t>
      </w:r>
      <w:r w:rsidRPr="00D92A06">
        <w:rPr>
          <w:rFonts w:cs="Tahoma"/>
          <w:color w:val="000000"/>
          <w:lang w:val="it-IT"/>
        </w:rPr>
        <w:t xml:space="preserve">esportazione, il licenziatario potrà visitare le pagine agli indirizzi </w:t>
      </w:r>
      <w:r w:rsidRPr="00D92A06">
        <w:rPr>
          <w:rFonts w:cs="Tahoma"/>
          <w:color w:val="000000"/>
          <w:u w:val="single"/>
          <w:lang w:val="it-IT"/>
        </w:rPr>
        <w:t>go.microsoft.com/fwlink/?LinkId=141397</w:t>
      </w:r>
      <w:r w:rsidRPr="00D92A06">
        <w:rPr>
          <w:rFonts w:cs="Tahoma"/>
          <w:color w:val="000000"/>
          <w:lang w:val="it-IT"/>
        </w:rPr>
        <w:t xml:space="preserve"> e </w:t>
      </w:r>
      <w:r w:rsidRPr="00D92A06">
        <w:rPr>
          <w:rFonts w:cs="Tahoma"/>
          <w:color w:val="000000"/>
          <w:u w:val="single"/>
          <w:lang w:val="it-IT"/>
        </w:rPr>
        <w:t>microsoft.com/exporting</w:t>
      </w:r>
      <w:r w:rsidRPr="00D92A06">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431156">
        <w:rPr>
          <w:rFonts w:cs="Tahoma"/>
          <w:lang w:val="pt-BR"/>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431156">
        <w:rPr>
          <w:rFonts w:cs="Tahoma"/>
          <w:lang w:val="pt-BR"/>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431156">
        <w:rPr>
          <w:rFonts w:cs="Tahoma"/>
          <w:lang w:val="pt-BR"/>
        </w:rPr>
        <w:t xml:space="preserve"> </w:t>
      </w:r>
      <w:r w:rsidRPr="00001AF6">
        <w:rPr>
          <w:rFonts w:cs="Tahoma"/>
          <w:lang w:val="it-IT"/>
        </w:rPr>
        <w:t>Nel presente contratto sono presenti anche collegamenti informativi.</w:t>
      </w:r>
      <w:r w:rsidRPr="00431156">
        <w:rPr>
          <w:rFonts w:cs="Tahoma"/>
          <w:lang w:val="pt-BR"/>
        </w:rPr>
        <w:t xml:space="preserve"> </w:t>
      </w:r>
      <w:r w:rsidRPr="00001AF6">
        <w:rPr>
          <w:rFonts w:cs="Tahoma"/>
          <w:lang w:val="it-IT"/>
        </w:rPr>
        <w:t>I collegamenti che contengono condizioni vincolanti per il licenziatario sono i seguenti:</w:t>
      </w:r>
    </w:p>
    <w:p w:rsidR="00774D95" w:rsidRPr="00001AF6" w:rsidRDefault="00774D95" w:rsidP="005A49F8">
      <w:pPr>
        <w:pStyle w:val="ListParagraph"/>
        <w:widowControl w:val="0"/>
        <w:numPr>
          <w:ilvl w:val="0"/>
          <w:numId w:val="45"/>
        </w:numPr>
        <w:tabs>
          <w:tab w:val="left" w:pos="360"/>
        </w:tabs>
        <w:spacing w:before="120" w:line="240" w:lineRule="auto"/>
        <w:ind w:left="360"/>
        <w:rPr>
          <w:rFonts w:cs="Tahoma"/>
          <w:szCs w:val="20"/>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021E53">
        <w:rPr>
          <w:rFonts w:cs="Tahoma"/>
          <w:lang w:val="pt-B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431156" w:rsidRDefault="00774D95" w:rsidP="006734B0">
      <w:pPr>
        <w:widowControl w:val="0"/>
        <w:spacing w:before="120" w:line="240" w:lineRule="auto"/>
        <w:rPr>
          <w:rFonts w:eastAsia="SimSun" w:cs="Tahoma"/>
          <w:b/>
          <w:szCs w:val="20"/>
          <w:lang w:val="pt-BR"/>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431156">
        <w:rPr>
          <w:rFonts w:eastAsia="SimSun" w:cs="Tahoma"/>
          <w:b/>
          <w:szCs w:val="20"/>
          <w:lang w:val="pt-BR"/>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431156">
        <w:rPr>
          <w:rFonts w:eastAsia="SimSun" w:cs="Tahoma"/>
          <w:b/>
          <w:szCs w:val="20"/>
          <w:lang w:val="pt-BR"/>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431156">
        <w:rPr>
          <w:rFonts w:cs="Tahoma"/>
          <w:lang w:val="pt-BR"/>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39E3" w:rsidRDefault="00E639E3">
      <w:pPr>
        <w:spacing w:after="0" w:line="240" w:lineRule="auto"/>
      </w:pPr>
      <w:r>
        <w:separator/>
      </w:r>
    </w:p>
  </w:endnote>
  <w:endnote w:type="continuationSeparator" w:id="0">
    <w:p w:rsidR="00E639E3" w:rsidRDefault="00E639E3">
      <w:pPr>
        <w:spacing w:after="0" w:line="240" w:lineRule="auto"/>
      </w:pPr>
      <w:r>
        <w:continuationSeparator/>
      </w:r>
    </w:p>
  </w:endnote>
  <w:endnote w:type="continuationNotice" w:id="1">
    <w:p w:rsidR="00E639E3" w:rsidRDefault="00E639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242F7">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242F7">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39E3" w:rsidRDefault="00E639E3">
      <w:pPr>
        <w:spacing w:after="0" w:line="240" w:lineRule="auto"/>
      </w:pPr>
      <w:r>
        <w:separator/>
      </w:r>
    </w:p>
  </w:footnote>
  <w:footnote w:type="continuationSeparator" w:id="0">
    <w:p w:rsidR="00E639E3" w:rsidRDefault="00E639E3">
      <w:pPr>
        <w:spacing w:after="0" w:line="240" w:lineRule="auto"/>
      </w:pPr>
      <w:r>
        <w:continuationSeparator/>
      </w:r>
    </w:p>
  </w:footnote>
  <w:footnote w:type="continuationNotice" w:id="1">
    <w:p w:rsidR="00E639E3" w:rsidRPr="003C1BE2" w:rsidRDefault="00E639E3">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P0T4xuEHWz0qC53s88UMiXA+n5BVujFLqZSTBt8jC9ceyYIh1Ry1Si73wfU62awSvMhUwkBGxEkIUtj3lEaT6Q==" w:salt="D92qebNOyjsPRhFjXQhNC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42F7"/>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573D7"/>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2A06"/>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306090B5-98E6-420D-9E5E-31BDA4BD1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B8EA6-4804-4CAE-A91D-C3014C421309}">
  <ds:schemaRefs>
    <ds:schemaRef ds:uri="http://schemas.microsoft.com/sharepoint/v3/contenttype/forms"/>
  </ds:schemaRefs>
</ds:datastoreItem>
</file>

<file path=customXml/itemProps2.xml><?xml version="1.0" encoding="utf-8"?>
<ds:datastoreItem xmlns:ds="http://schemas.openxmlformats.org/officeDocument/2006/customXml" ds:itemID="{A391DD96-D5CA-40CA-80F6-8B9EF80F2B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E0A50E-1C8C-4CCE-9BFD-644CB6621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0153A48-0843-4851-B44A-6E36EA6CB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6490</Words>
  <Characters>36997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68</cp:revision>
  <cp:lastPrinted>2012-06-05T18:24:00Z</cp:lastPrinted>
  <dcterms:created xsi:type="dcterms:W3CDTF">2012-09-26T02:26:00Z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